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7658"/>
        <w:gridCol w:w="1418"/>
      </w:tblGrid>
      <w:tr w:rsidR="00B6529A" w:rsidTr="00B6529A">
        <w:trPr>
          <w:trHeight w:val="1444"/>
        </w:trPr>
        <w:tc>
          <w:tcPr>
            <w:tcW w:w="1844" w:type="dxa"/>
            <w:hideMark/>
          </w:tcPr>
          <w:tbl>
            <w:tblPr>
              <w:tblW w:w="10560" w:type="dxa"/>
              <w:tblLayout w:type="fixed"/>
              <w:tblLook w:val="01E0" w:firstRow="1" w:lastRow="1" w:firstColumn="1" w:lastColumn="1" w:noHBand="0" w:noVBand="0"/>
            </w:tblPr>
            <w:tblGrid>
              <w:gridCol w:w="10560"/>
            </w:tblGrid>
            <w:tr w:rsidR="00B6529A">
              <w:trPr>
                <w:trHeight w:val="779"/>
              </w:trPr>
              <w:tc>
                <w:tcPr>
                  <w:tcW w:w="1702" w:type="dxa"/>
                  <w:hideMark/>
                </w:tcPr>
                <w:p w:rsidR="00B6529A" w:rsidRDefault="00B6529A">
                  <w:pPr>
                    <w:spacing w:line="256" w:lineRule="auto"/>
                    <w:ind w:right="360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057275" cy="914400"/>
                        <wp:effectExtent l="0" t="0" r="9525" b="0"/>
                        <wp:docPr id="1" name="Resim 1" descr="50YIL-logo-dairesel-BCK-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50YIL-logo-dairesel-BCK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6529A" w:rsidRDefault="00B6529A">
            <w:pPr>
              <w:spacing w:line="256" w:lineRule="auto"/>
              <w:ind w:right="3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5" w:type="dxa"/>
          </w:tcPr>
          <w:p w:rsidR="00B6529A" w:rsidRDefault="00B6529A">
            <w:pPr>
              <w:spacing w:line="256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T.C.</w:t>
            </w:r>
          </w:p>
          <w:p w:rsidR="00B6529A" w:rsidRDefault="00B6529A">
            <w:pPr>
              <w:spacing w:line="256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ESKİŞEHİR OSMANGAZİ ÜNİVERSİTESİ REKTÖRLÜĞÜ</w:t>
            </w:r>
          </w:p>
          <w:p w:rsidR="00B6529A" w:rsidRDefault="00B6529A">
            <w:pPr>
              <w:spacing w:line="256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İDARİ VE MALİ İŞLER DAİRE BAŞKANLIĞI</w:t>
            </w:r>
          </w:p>
          <w:p w:rsidR="00B6529A" w:rsidRDefault="00B6529A">
            <w:pPr>
              <w:spacing w:line="256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BİLİMSEL ARAŞTIRMA PROJELERİ SATINALMA ŞUBE MÜDÜRLÜĞÜ</w:t>
            </w:r>
          </w:p>
          <w:p w:rsidR="00B6529A" w:rsidRDefault="00B6529A">
            <w:pPr>
              <w:spacing w:line="256" w:lineRule="auto"/>
              <w:jc w:val="righ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:rsidR="00B6529A" w:rsidRDefault="00B6529A">
            <w:pPr>
              <w:spacing w:line="256" w:lineRule="auto"/>
              <w:ind w:right="360"/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B6529A" w:rsidRDefault="00B6529A" w:rsidP="00B6529A">
      <w:pPr>
        <w:rPr>
          <w:b/>
          <w:sz w:val="18"/>
          <w:szCs w:val="18"/>
        </w:rPr>
      </w:pPr>
    </w:p>
    <w:p w:rsidR="00B6529A" w:rsidRDefault="00B6529A" w:rsidP="00B6529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GÜNLÜDÜR </w:t>
      </w:r>
    </w:p>
    <w:p w:rsidR="00B6529A" w:rsidRDefault="00B6529A" w:rsidP="00B6529A">
      <w:pPr>
        <w:jc w:val="both"/>
        <w:rPr>
          <w:b/>
          <w:bCs/>
          <w:sz w:val="18"/>
          <w:szCs w:val="18"/>
        </w:rPr>
      </w:pPr>
    </w:p>
    <w:p w:rsidR="00B6529A" w:rsidRDefault="00B6529A" w:rsidP="00B6529A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59348463-604-99 [SP.2.10]/48</w:t>
      </w:r>
      <w:r w:rsidR="00B510C5">
        <w:rPr>
          <w:sz w:val="18"/>
          <w:szCs w:val="18"/>
        </w:rPr>
        <w:t>7</w:t>
      </w:r>
      <w:bookmarkStart w:id="0" w:name="_GoBack"/>
      <w:bookmarkEnd w:id="0"/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  <w:t xml:space="preserve"> 09</w:t>
      </w:r>
      <w:r>
        <w:rPr>
          <w:sz w:val="18"/>
          <w:szCs w:val="18"/>
          <w:u w:val="single"/>
        </w:rPr>
        <w:t xml:space="preserve"> / 11 </w:t>
      </w:r>
      <w:r>
        <w:rPr>
          <w:bCs/>
          <w:sz w:val="18"/>
          <w:szCs w:val="18"/>
          <w:u w:val="single"/>
        </w:rPr>
        <w:t>/2020</w:t>
      </w:r>
      <w:r>
        <w:rPr>
          <w:bCs/>
          <w:sz w:val="18"/>
          <w:szCs w:val="18"/>
        </w:rPr>
        <w:t xml:space="preserve"> </w:t>
      </w:r>
    </w:p>
    <w:p w:rsidR="00B6529A" w:rsidRDefault="00B6529A" w:rsidP="00B6529A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B6529A" w:rsidRDefault="00B6529A" w:rsidP="00B6529A">
      <w:pPr>
        <w:jc w:val="both"/>
        <w:rPr>
          <w:sz w:val="18"/>
          <w:szCs w:val="18"/>
        </w:rPr>
      </w:pPr>
    </w:p>
    <w:p w:rsidR="00B6529A" w:rsidRDefault="00B6529A" w:rsidP="00B6529A">
      <w:pPr>
        <w:ind w:left="-180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4734 sayılı </w:t>
      </w:r>
      <w:proofErr w:type="spellStart"/>
      <w:proofErr w:type="gramStart"/>
      <w:r>
        <w:rPr>
          <w:sz w:val="18"/>
          <w:szCs w:val="18"/>
        </w:rPr>
        <w:t>KİK.nun</w:t>
      </w:r>
      <w:proofErr w:type="spellEnd"/>
      <w:proofErr w:type="gramEnd"/>
      <w:r>
        <w:rPr>
          <w:sz w:val="18"/>
          <w:szCs w:val="18"/>
        </w:rPr>
        <w:t xml:space="preserve"> 3. </w:t>
      </w:r>
      <w:proofErr w:type="spellStart"/>
      <w:r>
        <w:rPr>
          <w:sz w:val="18"/>
          <w:szCs w:val="18"/>
        </w:rPr>
        <w:t>Md.nin</w:t>
      </w:r>
      <w:proofErr w:type="spellEnd"/>
      <w:r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>
        <w:rPr>
          <w:sz w:val="18"/>
          <w:szCs w:val="18"/>
        </w:rPr>
        <w:t>usüllerin</w:t>
      </w:r>
      <w:proofErr w:type="spellEnd"/>
      <w:r>
        <w:rPr>
          <w:sz w:val="18"/>
          <w:szCs w:val="18"/>
        </w:rPr>
        <w:t xml:space="preserve"> (21/d) </w:t>
      </w:r>
      <w:proofErr w:type="spellStart"/>
      <w:r>
        <w:rPr>
          <w:sz w:val="18"/>
          <w:szCs w:val="18"/>
        </w:rPr>
        <w:t>Md.ne</w:t>
      </w:r>
      <w:proofErr w:type="spellEnd"/>
      <w:r>
        <w:rPr>
          <w:sz w:val="18"/>
          <w:szCs w:val="18"/>
        </w:rPr>
        <w:t xml:space="preserve"> göre</w:t>
      </w:r>
      <w:r>
        <w:rPr>
          <w:b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doğrudan temin </w:t>
      </w:r>
      <w:proofErr w:type="spellStart"/>
      <w:r>
        <w:rPr>
          <w:bCs/>
          <w:sz w:val="18"/>
          <w:szCs w:val="18"/>
        </w:rPr>
        <w:t>usûlü</w:t>
      </w:r>
      <w:proofErr w:type="spellEnd"/>
      <w:r>
        <w:rPr>
          <w:bCs/>
          <w:sz w:val="18"/>
          <w:szCs w:val="18"/>
        </w:rPr>
        <w:t xml:space="preserve"> ile </w:t>
      </w:r>
      <w:r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18"/>
          <w:szCs w:val="18"/>
        </w:rPr>
        <w:t>19 / 11 / 2020 saat</w:t>
      </w:r>
      <w:r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16.30’a</w:t>
      </w:r>
      <w:r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Birimine vermenizi rica ederim.</w:t>
      </w:r>
    </w:p>
    <w:p w:rsidR="00B6529A" w:rsidRDefault="00B6529A" w:rsidP="00B6529A">
      <w:pPr>
        <w:jc w:val="both"/>
        <w:rPr>
          <w:sz w:val="2"/>
          <w:szCs w:val="2"/>
        </w:rPr>
      </w:pPr>
    </w:p>
    <w:p w:rsidR="00B6529A" w:rsidRDefault="00B6529A" w:rsidP="00B6529A">
      <w:pPr>
        <w:ind w:left="4956"/>
        <w:jc w:val="center"/>
        <w:rPr>
          <w:sz w:val="10"/>
          <w:szCs w:val="10"/>
        </w:rPr>
      </w:pPr>
    </w:p>
    <w:p w:rsidR="00B6529A" w:rsidRDefault="00B6529A" w:rsidP="00B6529A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B6529A" w:rsidRDefault="00B6529A" w:rsidP="00B6529A">
      <w:pPr>
        <w:ind w:right="-2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 </w:t>
      </w:r>
    </w:p>
    <w:p w:rsidR="00B6529A" w:rsidRDefault="00B6529A" w:rsidP="00B6529A">
      <w:pPr>
        <w:ind w:right="-232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648"/>
        <w:gridCol w:w="1130"/>
        <w:gridCol w:w="1408"/>
        <w:gridCol w:w="1690"/>
        <w:gridCol w:w="1129"/>
      </w:tblGrid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Default="00B6529A">
            <w:pPr>
              <w:spacing w:line="256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S.No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Default="00B6529A">
            <w:pPr>
              <w:spacing w:line="256" w:lineRule="auto"/>
              <w:ind w:right="-28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Malın/Hizmetin Cinsi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Default="00B6529A">
            <w:pPr>
              <w:spacing w:line="256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Miktarı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Default="00B6529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Birim Fiyatı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Default="00B6529A">
            <w:pPr>
              <w:spacing w:line="256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Toplam Tutar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Default="00B6529A">
            <w:pPr>
              <w:spacing w:line="256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KDV Oranı</w:t>
            </w: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082647" w:rsidP="0008264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Klotho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CRISPR/Cas9 KO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Plasmid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(h), 20 </w:t>
            </w:r>
            <w:proofErr w:type="spellStart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ug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082647" w:rsidP="0008264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Control CRISPR/Cas9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Plasmid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20ug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 w:rsidP="0008264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K</w:t>
            </w:r>
            <w:r w:rsidR="00082647">
              <w:rPr>
                <w:rFonts w:eastAsiaTheme="minorHAnsi"/>
                <w:sz w:val="20"/>
                <w:szCs w:val="20"/>
                <w:lang w:eastAsia="en-US"/>
              </w:rPr>
              <w:t>lotho</w:t>
            </w:r>
            <w:proofErr w:type="spellEnd"/>
            <w:r w:rsidR="00082647">
              <w:rPr>
                <w:rFonts w:eastAsiaTheme="minorHAnsi"/>
                <w:sz w:val="20"/>
                <w:szCs w:val="20"/>
                <w:lang w:eastAsia="en-US"/>
              </w:rPr>
              <w:t xml:space="preserve"> CRISPR </w:t>
            </w:r>
            <w:proofErr w:type="spellStart"/>
            <w:r w:rsidR="00082647">
              <w:rPr>
                <w:rFonts w:eastAsiaTheme="minorHAnsi"/>
                <w:sz w:val="20"/>
                <w:szCs w:val="20"/>
                <w:lang w:eastAsia="en-US"/>
              </w:rPr>
              <w:t>Activation</w:t>
            </w:r>
            <w:proofErr w:type="spellEnd"/>
            <w:r w:rsidR="0008264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82647">
              <w:rPr>
                <w:rFonts w:eastAsiaTheme="minorHAnsi"/>
                <w:sz w:val="20"/>
                <w:szCs w:val="20"/>
                <w:lang w:eastAsia="en-US"/>
              </w:rPr>
              <w:t>Plasmid</w:t>
            </w:r>
            <w:proofErr w:type="spellEnd"/>
            <w:r w:rsidR="0008264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(h), 20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ug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 w:rsidP="0008264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82647">
              <w:rPr>
                <w:rFonts w:eastAsiaTheme="minorHAnsi"/>
                <w:sz w:val="20"/>
                <w:szCs w:val="20"/>
                <w:lang w:eastAsia="en-US"/>
              </w:rPr>
              <w:t>Con</w:t>
            </w:r>
            <w:r w:rsidR="00082647">
              <w:rPr>
                <w:rFonts w:eastAsiaTheme="minorHAnsi"/>
                <w:sz w:val="20"/>
                <w:szCs w:val="20"/>
                <w:lang w:eastAsia="en-US"/>
              </w:rPr>
              <w:t xml:space="preserve">trol CRISPR </w:t>
            </w:r>
            <w:proofErr w:type="spellStart"/>
            <w:r w:rsidR="00082647">
              <w:rPr>
                <w:rFonts w:eastAsiaTheme="minorHAnsi"/>
                <w:sz w:val="20"/>
                <w:szCs w:val="20"/>
                <w:lang w:eastAsia="en-US"/>
              </w:rPr>
              <w:t>Activation</w:t>
            </w:r>
            <w:proofErr w:type="spellEnd"/>
            <w:r w:rsidR="0008264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82647">
              <w:rPr>
                <w:rFonts w:eastAsiaTheme="minorHAnsi"/>
                <w:sz w:val="20"/>
                <w:szCs w:val="20"/>
                <w:lang w:eastAsia="en-US"/>
              </w:rPr>
              <w:t>Plasmid</w:t>
            </w:r>
            <w:proofErr w:type="spellEnd"/>
            <w:r w:rsidR="00082647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20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ug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 w:rsidP="0008264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Tran</w:t>
            </w:r>
            <w:r w:rsidR="00082647">
              <w:rPr>
                <w:rFonts w:eastAsiaTheme="minorHAnsi"/>
                <w:sz w:val="20"/>
                <w:szCs w:val="20"/>
                <w:lang w:eastAsia="en-US"/>
              </w:rPr>
              <w:t>sfectamine</w:t>
            </w:r>
            <w:proofErr w:type="spellEnd"/>
            <w:r w:rsidR="00082647">
              <w:rPr>
                <w:rFonts w:eastAsiaTheme="minorHAnsi"/>
                <w:sz w:val="20"/>
                <w:szCs w:val="20"/>
                <w:lang w:eastAsia="en-US"/>
              </w:rPr>
              <w:t xml:space="preserve"> 5000 </w:t>
            </w:r>
            <w:proofErr w:type="spellStart"/>
            <w:r w:rsidR="00082647">
              <w:rPr>
                <w:rFonts w:eastAsiaTheme="minorHAnsi"/>
                <w:sz w:val="20"/>
                <w:szCs w:val="20"/>
                <w:lang w:eastAsia="en-US"/>
              </w:rPr>
              <w:t>Transfection</w:t>
            </w:r>
            <w:proofErr w:type="spellEnd"/>
            <w:r w:rsidR="0008264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Reagent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, 1 ml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3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082647" w:rsidP="0008264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Opti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-MEM I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Reduced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Serum </w:t>
            </w:r>
            <w:proofErr w:type="spellStart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Medium</w:t>
            </w:r>
            <w:proofErr w:type="spellEnd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, 500 ml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4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Puromycin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Dihydrochloride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, 200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ug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Hygromycin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B, 1 gr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Blasticidin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S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hydrochloride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, 25 mg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Human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Klotho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ELISA Kit, 96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well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65608F" w:rsidRDefault="0065608F" w:rsidP="0065608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Cell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Meter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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Annexin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V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Binding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Apoptosis</w:t>
            </w:r>
            <w:proofErr w:type="spellEnd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Assay</w:t>
            </w:r>
            <w:proofErr w:type="spellEnd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Kit, 100 test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65608F" w:rsidRDefault="0065608F" w:rsidP="0065608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Human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Apoptosis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Inducing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Factor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ELISA Kit (AIF), 96 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65608F" w:rsidRDefault="0065608F" w:rsidP="0065608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GFP-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Tag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Monoclonal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Antibody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200 </w:t>
            </w:r>
            <w:proofErr w:type="spellStart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uL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65608F" w:rsidRDefault="0065608F" w:rsidP="0065608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EZCell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 Cell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Invasion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Assay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proofErr w:type="spellStart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Basement</w:t>
            </w:r>
            <w:proofErr w:type="spellEnd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Membrane</w:t>
            </w:r>
            <w:proofErr w:type="spellEnd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), 8 </w:t>
            </w:r>
            <w:proofErr w:type="spellStart"/>
            <w:r w:rsidR="00543556" w:rsidRPr="00082647">
              <w:rPr>
                <w:rFonts w:eastAsiaTheme="minorHAnsi"/>
                <w:sz w:val="20"/>
                <w:szCs w:val="20"/>
                <w:lang w:eastAsia="en-US"/>
              </w:rPr>
              <w:t>μm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KL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Polyclonal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Antibody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, 100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ul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5435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Pr="00082647" w:rsidRDefault="00B652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082647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DMEM LG (1</w:t>
            </w:r>
            <w:r w:rsidR="0065608F">
              <w:rPr>
                <w:sz w:val="20"/>
                <w:szCs w:val="20"/>
                <w:lang w:eastAsia="en-US"/>
              </w:rPr>
              <w:t xml:space="preserve"> g/I), w/L-</w:t>
            </w:r>
            <w:proofErr w:type="spellStart"/>
            <w:r w:rsidR="0065608F">
              <w:rPr>
                <w:sz w:val="20"/>
                <w:szCs w:val="20"/>
                <w:lang w:eastAsia="en-US"/>
              </w:rPr>
              <w:t>Glutamine</w:t>
            </w:r>
            <w:proofErr w:type="spellEnd"/>
            <w:r w:rsidR="0065608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5608F">
              <w:rPr>
                <w:sz w:val="20"/>
                <w:szCs w:val="20"/>
                <w:lang w:eastAsia="en-US"/>
              </w:rPr>
              <w:t>and</w:t>
            </w:r>
            <w:proofErr w:type="spellEnd"/>
            <w:r w:rsidR="0065608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5608F">
              <w:rPr>
                <w:sz w:val="20"/>
                <w:szCs w:val="20"/>
                <w:lang w:eastAsia="en-US"/>
              </w:rPr>
              <w:t>Sodium</w:t>
            </w:r>
            <w:proofErr w:type="spellEnd"/>
            <w:r w:rsidR="0065608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82647">
              <w:rPr>
                <w:sz w:val="20"/>
                <w:szCs w:val="20"/>
                <w:lang w:eastAsia="en-US"/>
              </w:rPr>
              <w:t>Pyruvate</w:t>
            </w:r>
            <w:proofErr w:type="spellEnd"/>
            <w:r w:rsidRPr="00082647">
              <w:rPr>
                <w:sz w:val="20"/>
                <w:szCs w:val="20"/>
                <w:lang w:eastAsia="en-US"/>
              </w:rPr>
              <w:t>, 500 ml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Pr="00082647" w:rsidRDefault="0008264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9A" w:rsidRDefault="00B652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43556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54355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082647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 xml:space="preserve">TC </w:t>
            </w:r>
            <w:proofErr w:type="spellStart"/>
            <w:r w:rsidRPr="00082647">
              <w:rPr>
                <w:sz w:val="20"/>
                <w:szCs w:val="20"/>
                <w:lang w:eastAsia="en-US"/>
              </w:rPr>
              <w:t>Flask</w:t>
            </w:r>
            <w:proofErr w:type="spellEnd"/>
            <w:r w:rsidRPr="00082647">
              <w:rPr>
                <w:sz w:val="20"/>
                <w:szCs w:val="20"/>
                <w:lang w:eastAsia="en-US"/>
              </w:rPr>
              <w:t xml:space="preserve"> T 175, </w:t>
            </w:r>
            <w:proofErr w:type="spellStart"/>
            <w:r w:rsidRPr="00082647">
              <w:rPr>
                <w:sz w:val="20"/>
                <w:szCs w:val="20"/>
                <w:lang w:eastAsia="en-US"/>
              </w:rPr>
              <w:t>Stand</w:t>
            </w:r>
            <w:proofErr w:type="spellEnd"/>
            <w:r w:rsidRPr="00082647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82647">
              <w:rPr>
                <w:sz w:val="20"/>
                <w:szCs w:val="20"/>
                <w:lang w:eastAsia="en-US"/>
              </w:rPr>
              <w:t>Vent</w:t>
            </w:r>
            <w:proofErr w:type="spellEnd"/>
            <w:r w:rsidRPr="00082647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82647">
              <w:rPr>
                <w:sz w:val="20"/>
                <w:szCs w:val="20"/>
                <w:lang w:eastAsia="en-US"/>
              </w:rPr>
              <w:t>Cap</w:t>
            </w:r>
            <w:proofErr w:type="spellEnd"/>
            <w:r w:rsidRPr="00082647">
              <w:rPr>
                <w:sz w:val="20"/>
                <w:szCs w:val="20"/>
                <w:lang w:eastAsia="en-US"/>
              </w:rPr>
              <w:t>, 40 adet/kutu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08264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43556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54355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082647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qPCR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hizmeti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08264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43556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54355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082647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Immunohistokimya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Hizmeti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08264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43556" w:rsidTr="00B6529A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54355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082647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Akım </w:t>
            </w:r>
            <w:proofErr w:type="spellStart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>Sitometri</w:t>
            </w:r>
            <w:proofErr w:type="spellEnd"/>
            <w:r w:rsidRPr="00082647">
              <w:rPr>
                <w:rFonts w:eastAsiaTheme="minorHAnsi"/>
                <w:sz w:val="20"/>
                <w:szCs w:val="20"/>
                <w:lang w:eastAsia="en-US"/>
              </w:rPr>
              <w:t xml:space="preserve"> Hizmeti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Pr="00082647" w:rsidRDefault="0008264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264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56" w:rsidRDefault="0054355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529A" w:rsidTr="00B6529A">
        <w:trPr>
          <w:cantSplit/>
          <w:trHeight w:val="34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9A" w:rsidRDefault="00B6529A">
            <w:pPr>
              <w:spacing w:line="25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NOT: TEKNİK ŞARTNAMESİ VARDIR (Şartnameler 0222 239 37 50 / 5526-5527-5530-5532-5523’den temin edilebilir)</w:t>
            </w:r>
          </w:p>
        </w:tc>
      </w:tr>
    </w:tbl>
    <w:p w:rsidR="00B6529A" w:rsidRDefault="00B6529A" w:rsidP="00B6529A">
      <w:pPr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NOTLAR: </w:t>
      </w:r>
      <w:r>
        <w:rPr>
          <w:b/>
          <w:color w:val="FF0000"/>
          <w:sz w:val="18"/>
          <w:szCs w:val="18"/>
        </w:rPr>
        <w:t>2020/4</w:t>
      </w:r>
      <w:r w:rsidR="00543556">
        <w:rPr>
          <w:b/>
          <w:color w:val="FF0000"/>
          <w:sz w:val="18"/>
          <w:szCs w:val="18"/>
        </w:rPr>
        <w:t>6014</w:t>
      </w:r>
      <w:r>
        <w:rPr>
          <w:b/>
          <w:color w:val="FF0000"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kod </w:t>
      </w:r>
      <w:proofErr w:type="spellStart"/>
      <w:r>
        <w:rPr>
          <w:bCs/>
          <w:sz w:val="18"/>
          <w:szCs w:val="18"/>
        </w:rPr>
        <w:t>nolu</w:t>
      </w:r>
      <w:proofErr w:type="spellEnd"/>
      <w:r>
        <w:rPr>
          <w:bCs/>
          <w:sz w:val="18"/>
          <w:szCs w:val="18"/>
        </w:rPr>
        <w:t xml:space="preserve"> proje için, teklifler </w:t>
      </w:r>
      <w:r>
        <w:rPr>
          <w:b/>
          <w:color w:val="FF00FF"/>
          <w:sz w:val="18"/>
          <w:szCs w:val="18"/>
        </w:rPr>
        <w:t xml:space="preserve"> </w:t>
      </w:r>
      <w:r>
        <w:rPr>
          <w:b/>
          <w:color w:val="FF00FF"/>
          <w:sz w:val="18"/>
          <w:szCs w:val="18"/>
          <w:highlight w:val="yellow"/>
        </w:rPr>
        <w:t>19/11/2020</w:t>
      </w:r>
      <w:r>
        <w:rPr>
          <w:b/>
          <w:color w:val="FF00FF"/>
          <w:sz w:val="18"/>
          <w:szCs w:val="18"/>
        </w:rPr>
        <w:t xml:space="preserve"> saat 16.30’a</w:t>
      </w:r>
      <w:r>
        <w:rPr>
          <w:bCs/>
          <w:sz w:val="18"/>
          <w:szCs w:val="18"/>
        </w:rPr>
        <w:t xml:space="preserve"> kadar </w:t>
      </w:r>
      <w:proofErr w:type="spellStart"/>
      <w:proofErr w:type="gramStart"/>
      <w:r>
        <w:rPr>
          <w:bCs/>
          <w:sz w:val="18"/>
          <w:szCs w:val="18"/>
        </w:rPr>
        <w:t>ESOGÜ.Bilimsel</w:t>
      </w:r>
      <w:proofErr w:type="spellEnd"/>
      <w:proofErr w:type="gramEnd"/>
      <w:r>
        <w:rPr>
          <w:bCs/>
          <w:sz w:val="18"/>
          <w:szCs w:val="18"/>
        </w:rPr>
        <w:t xml:space="preserve"> Araştırmalar Proje Satın alma Servisine elden veya kargo ile teslim edilmelidir.</w:t>
      </w:r>
    </w:p>
    <w:p w:rsidR="00B6529A" w:rsidRDefault="00B6529A" w:rsidP="00B6529A">
      <w:pPr>
        <w:tabs>
          <w:tab w:val="left" w:pos="8340"/>
        </w:tabs>
        <w:rPr>
          <w:bCs/>
          <w:sz w:val="18"/>
          <w:szCs w:val="18"/>
        </w:rPr>
      </w:pPr>
      <w:r>
        <w:rPr>
          <w:bCs/>
          <w:color w:val="0000FF"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Servisine </w:t>
      </w:r>
      <w:proofErr w:type="spellStart"/>
      <w:r>
        <w:rPr>
          <w:bCs/>
          <w:sz w:val="18"/>
          <w:szCs w:val="18"/>
        </w:rPr>
        <w:t>elden,posta</w:t>
      </w:r>
      <w:proofErr w:type="spellEnd"/>
      <w:r>
        <w:rPr>
          <w:bCs/>
          <w:sz w:val="18"/>
          <w:szCs w:val="18"/>
        </w:rPr>
        <w:t xml:space="preserve"> veya faks </w:t>
      </w:r>
      <w:proofErr w:type="gramStart"/>
      <w:r>
        <w:rPr>
          <w:bCs/>
          <w:sz w:val="18"/>
          <w:szCs w:val="18"/>
        </w:rPr>
        <w:t>veya  mail</w:t>
      </w:r>
      <w:proofErr w:type="gramEnd"/>
      <w:r>
        <w:rPr>
          <w:bCs/>
          <w:sz w:val="18"/>
          <w:szCs w:val="18"/>
        </w:rPr>
        <w:t xml:space="preserve"> (</w:t>
      </w:r>
      <w:hyperlink r:id="rId6" w:history="1">
        <w:r>
          <w:rPr>
            <w:rStyle w:val="Kpr"/>
            <w:b/>
            <w:color w:val="0070C0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 imzalı ve kaşeli olmayan teklifler değerlendirmeye alınmayacaktır</w:t>
      </w:r>
    </w:p>
    <w:p w:rsidR="00B6529A" w:rsidRDefault="00B6529A" w:rsidP="00B6529A">
      <w:pPr>
        <w:rPr>
          <w:bCs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Cs/>
          <w:sz w:val="18"/>
          <w:szCs w:val="18"/>
        </w:rPr>
        <w:t xml:space="preserve"> Siparişin sonrasında malzemelerin </w:t>
      </w:r>
      <w:r>
        <w:rPr>
          <w:b/>
          <w:color w:val="FF6600"/>
          <w:sz w:val="18"/>
          <w:szCs w:val="18"/>
        </w:rPr>
        <w:t>kaç günde teslim edileceği</w:t>
      </w:r>
      <w:r>
        <w:rPr>
          <w:bCs/>
          <w:sz w:val="18"/>
          <w:szCs w:val="18"/>
        </w:rPr>
        <w:t xml:space="preserve"> belirtilecektir. </w:t>
      </w:r>
    </w:p>
    <w:p w:rsidR="00B6529A" w:rsidRDefault="00B6529A" w:rsidP="00B6529A">
      <w:pPr>
        <w:rPr>
          <w:bCs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/>
          <w:color w:val="993300"/>
          <w:sz w:val="18"/>
          <w:szCs w:val="18"/>
        </w:rPr>
        <w:t>KISMİ TEKLİF VERİLEBİLİR. ALTERNATİF TEKLİF VERİLMEYECEKTİR.</w:t>
      </w:r>
      <w:r>
        <w:rPr>
          <w:bCs/>
          <w:sz w:val="18"/>
          <w:szCs w:val="18"/>
        </w:rPr>
        <w:t xml:space="preserve"> Teklif edilen cihazların markaları ve modelleri teklif mektubunda ayrıntılı olarak belirtilmelidir.</w:t>
      </w:r>
    </w:p>
    <w:p w:rsidR="00B6529A" w:rsidRDefault="00B6529A" w:rsidP="00B6529A">
      <w:pPr>
        <w:rPr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sz w:val="18"/>
          <w:szCs w:val="18"/>
        </w:rPr>
        <w:t>Teklifler TL olarak verilmelidir. Türk lirası haricinde verilen teklifler değerlendirmeye alınmayacaktır</w:t>
      </w:r>
    </w:p>
    <w:p w:rsidR="00B6529A" w:rsidRDefault="00B6529A" w:rsidP="00B6529A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color w:val="7030A0"/>
          <w:sz w:val="18"/>
          <w:szCs w:val="18"/>
        </w:rPr>
        <w:t>İSTEKLİLER VERGİ NO/TC NUMARALARINI MUTLAKA SURETLE BELİRTİLECEKTİR.</w:t>
      </w:r>
    </w:p>
    <w:p w:rsidR="00B6529A" w:rsidRDefault="00B6529A" w:rsidP="00B6529A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</w:t>
      </w:r>
      <w:proofErr w:type="spellStart"/>
      <w:r>
        <w:rPr>
          <w:sz w:val="18"/>
          <w:szCs w:val="18"/>
        </w:rPr>
        <w:t>içersinde</w:t>
      </w:r>
      <w:proofErr w:type="spellEnd"/>
      <w:r>
        <w:rPr>
          <w:sz w:val="18"/>
          <w:szCs w:val="18"/>
        </w:rPr>
        <w:t xml:space="preserve">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B6529A" w:rsidRDefault="00B6529A" w:rsidP="00B6529A">
      <w:pPr>
        <w:rPr>
          <w:b/>
          <w:i/>
          <w:color w:val="FF0000"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/>
          <w:bCs/>
          <w:i/>
          <w:color w:val="FF0000"/>
          <w:sz w:val="18"/>
          <w:szCs w:val="18"/>
        </w:rPr>
        <w:t xml:space="preserve">MALZEMELER </w:t>
      </w:r>
      <w:r>
        <w:rPr>
          <w:b/>
          <w:i/>
          <w:color w:val="FF0000"/>
          <w:sz w:val="18"/>
          <w:szCs w:val="18"/>
        </w:rPr>
        <w:t xml:space="preserve">İDARİ VE MALİ İŞLER DAİRE BAŞKANLIĞINA BİLGİ VERİLEREK, </w:t>
      </w:r>
    </w:p>
    <w:p w:rsidR="00B6529A" w:rsidRDefault="00B6529A" w:rsidP="00B6529A">
      <w:pPr>
        <w:rPr>
          <w:b/>
          <w:i/>
          <w:color w:val="FF0000"/>
          <w:sz w:val="18"/>
          <w:szCs w:val="18"/>
          <w:u w:val="single"/>
        </w:rPr>
      </w:pPr>
      <w:r>
        <w:rPr>
          <w:b/>
          <w:i/>
          <w:color w:val="FF0000"/>
          <w:sz w:val="18"/>
          <w:szCs w:val="18"/>
        </w:rPr>
        <w:t xml:space="preserve">    ELDEN TESLİM </w:t>
      </w:r>
      <w:proofErr w:type="gramStart"/>
      <w:r>
        <w:rPr>
          <w:b/>
          <w:i/>
          <w:color w:val="FF0000"/>
          <w:sz w:val="18"/>
          <w:szCs w:val="18"/>
        </w:rPr>
        <w:t>EDİLMELİDİR.</w:t>
      </w:r>
      <w:r>
        <w:rPr>
          <w:b/>
          <w:i/>
          <w:color w:val="FF0000"/>
          <w:sz w:val="18"/>
          <w:szCs w:val="18"/>
          <w:u w:val="single"/>
        </w:rPr>
        <w:t>KARGO</w:t>
      </w:r>
      <w:proofErr w:type="gramEnd"/>
      <w:r>
        <w:rPr>
          <w:b/>
          <w:i/>
          <w:color w:val="FF0000"/>
          <w:sz w:val="18"/>
          <w:szCs w:val="18"/>
          <w:u w:val="single"/>
        </w:rPr>
        <w:t xml:space="preserve"> İLE TESLİMAT KABUL EDİLMEYECEKTİR.</w:t>
      </w:r>
    </w:p>
    <w:p w:rsidR="00B6529A" w:rsidRDefault="00B6529A" w:rsidP="00B6529A">
      <w:pPr>
        <w:rPr>
          <w:b/>
          <w:bCs/>
          <w:color w:val="008000"/>
          <w:sz w:val="18"/>
          <w:szCs w:val="18"/>
        </w:rPr>
      </w:pPr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B6529A" w:rsidRDefault="00B6529A" w:rsidP="00B6529A">
      <w:pPr>
        <w:rPr>
          <w:bCs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Cs/>
          <w:sz w:val="18"/>
          <w:szCs w:val="18"/>
        </w:rPr>
        <w:t xml:space="preserve"> </w:t>
      </w:r>
      <w:r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50-5526-5530 </w:t>
      </w:r>
      <w:proofErr w:type="spellStart"/>
      <w:r>
        <w:rPr>
          <w:bCs/>
          <w:sz w:val="18"/>
          <w:szCs w:val="18"/>
        </w:rPr>
        <w:t>Fax</w:t>
      </w:r>
      <w:proofErr w:type="spellEnd"/>
      <w:r>
        <w:rPr>
          <w:bCs/>
          <w:sz w:val="18"/>
          <w:szCs w:val="18"/>
        </w:rPr>
        <w:t>: 0 222 239 39 03</w:t>
      </w:r>
    </w:p>
    <w:p w:rsidR="00B6529A" w:rsidRDefault="00B6529A" w:rsidP="00B6529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Teknik Bilgi için: </w:t>
      </w:r>
      <w:r w:rsidR="00543556">
        <w:rPr>
          <w:b/>
          <w:color w:val="008000"/>
          <w:sz w:val="18"/>
          <w:szCs w:val="18"/>
        </w:rPr>
        <w:t xml:space="preserve">Sağlık Bilimleri Enstitüsü Kök Hücre ABD </w:t>
      </w:r>
      <w:proofErr w:type="spellStart"/>
      <w:proofErr w:type="gramStart"/>
      <w:r w:rsidR="00543556">
        <w:rPr>
          <w:b/>
          <w:color w:val="008000"/>
          <w:sz w:val="18"/>
          <w:szCs w:val="18"/>
        </w:rPr>
        <w:t>Dr.</w:t>
      </w:r>
      <w:r>
        <w:rPr>
          <w:b/>
          <w:color w:val="008000"/>
          <w:sz w:val="18"/>
          <w:szCs w:val="18"/>
        </w:rPr>
        <w:t>Öğr.Üyesi</w:t>
      </w:r>
      <w:proofErr w:type="spellEnd"/>
      <w:proofErr w:type="gramEnd"/>
      <w:r>
        <w:rPr>
          <w:b/>
          <w:color w:val="008000"/>
          <w:sz w:val="18"/>
          <w:szCs w:val="18"/>
        </w:rPr>
        <w:t xml:space="preserve"> </w:t>
      </w:r>
      <w:r w:rsidR="00543556">
        <w:rPr>
          <w:b/>
          <w:color w:val="008000"/>
          <w:sz w:val="18"/>
          <w:szCs w:val="18"/>
        </w:rPr>
        <w:t xml:space="preserve">Sibel GÜNEŞ </w:t>
      </w:r>
      <w:r>
        <w:rPr>
          <w:b/>
          <w:color w:val="008000"/>
          <w:sz w:val="18"/>
          <w:szCs w:val="18"/>
        </w:rPr>
        <w:t xml:space="preserve"> 0 222 239 37 50 /  </w:t>
      </w:r>
    </w:p>
    <w:p w:rsidR="00B6529A" w:rsidRDefault="00B6529A" w:rsidP="00B6529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B6529A" w:rsidRDefault="00B6529A" w:rsidP="00B6529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B6529A" w:rsidRDefault="00B6529A" w:rsidP="00B6529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B6529A" w:rsidRDefault="00B6529A" w:rsidP="00B6529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B6529A" w:rsidRDefault="00B6529A" w:rsidP="00B6529A">
      <w:pPr>
        <w:tabs>
          <w:tab w:val="left" w:pos="8340"/>
        </w:tabs>
        <w:rPr>
          <w:b/>
          <w:sz w:val="18"/>
          <w:szCs w:val="18"/>
          <w:u w:val="single"/>
        </w:rPr>
      </w:pPr>
      <w:proofErr w:type="gramStart"/>
      <w:r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B6529A" w:rsidRDefault="00B6529A" w:rsidP="00B6529A">
      <w:pPr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Adres:Meşelik</w:t>
      </w:r>
      <w:proofErr w:type="spellEnd"/>
      <w:proofErr w:type="gramEnd"/>
      <w:r>
        <w:rPr>
          <w:b/>
          <w:sz w:val="18"/>
          <w:szCs w:val="18"/>
        </w:rPr>
        <w:t xml:space="preserve"> Kampüsü-ESKİŞEHİR Tel:0.222.2393750-5525-5526-Fax:0.222.2393903 Bil. Arş. </w:t>
      </w:r>
      <w:proofErr w:type="spellStart"/>
      <w:r>
        <w:rPr>
          <w:b/>
          <w:sz w:val="18"/>
          <w:szCs w:val="18"/>
        </w:rPr>
        <w:t>Prj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proofErr w:type="gramStart"/>
      <w:r>
        <w:rPr>
          <w:b/>
          <w:sz w:val="18"/>
          <w:szCs w:val="18"/>
        </w:rPr>
        <w:t>Satınalma</w:t>
      </w:r>
      <w:proofErr w:type="spellEnd"/>
      <w:r>
        <w:rPr>
          <w:b/>
          <w:sz w:val="18"/>
          <w:szCs w:val="18"/>
        </w:rPr>
        <w:t xml:space="preserve">  Şubesi</w:t>
      </w:r>
      <w:proofErr w:type="gramEnd"/>
      <w:r>
        <w:rPr>
          <w:b/>
          <w:sz w:val="18"/>
          <w:szCs w:val="18"/>
        </w:rPr>
        <w:t xml:space="preserve"> http:www.ogu.edu.tr/~~ihale</w:t>
      </w:r>
    </w:p>
    <w:p w:rsidR="00B6529A" w:rsidRDefault="00B6529A" w:rsidP="00B6529A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3E442E" w:rsidRPr="003A75D6" w:rsidRDefault="003E442E" w:rsidP="003E442E">
      <w:pPr>
        <w:pStyle w:val="AralkYok"/>
        <w:rPr>
          <w:rFonts w:cstheme="minorHAnsi"/>
          <w:bCs/>
        </w:rPr>
      </w:pPr>
      <w:r w:rsidRPr="00AD1BC2">
        <w:rPr>
          <w:b/>
          <w:bCs/>
        </w:rPr>
        <w:lastRenderedPageBreak/>
        <w:t xml:space="preserve">KLOTHO CRISPR/CAS9 KO PLASMİD </w:t>
      </w:r>
      <w:r w:rsidRPr="00AD1BC2">
        <w:rPr>
          <w:rFonts w:cstheme="minorHAnsi"/>
          <w:b/>
          <w:bCs/>
        </w:rPr>
        <w:t xml:space="preserve">TEKNİK </w:t>
      </w:r>
      <w:r>
        <w:rPr>
          <w:rFonts w:cstheme="minorHAnsi"/>
          <w:b/>
        </w:rPr>
        <w:t>ÖZELLİKLERİ</w:t>
      </w:r>
    </w:p>
    <w:p w:rsidR="003E442E" w:rsidRPr="008D4372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Klotho’ya</w:t>
      </w:r>
      <w:proofErr w:type="spellEnd"/>
      <w:r>
        <w:rPr>
          <w:rFonts w:cstheme="minorHAnsi"/>
        </w:rPr>
        <w:t xml:space="preserve"> özgü 20 </w:t>
      </w:r>
      <w:proofErr w:type="spellStart"/>
      <w:r>
        <w:rPr>
          <w:rFonts w:cstheme="minorHAnsi"/>
        </w:rPr>
        <w:t>nükleotitlik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klavuz</w:t>
      </w:r>
      <w:proofErr w:type="spellEnd"/>
      <w:r>
        <w:rPr>
          <w:rFonts w:cstheme="minorHAnsi"/>
        </w:rPr>
        <w:t xml:space="preserve"> RNA dizisi içermelidir.</w:t>
      </w:r>
    </w:p>
    <w:p w:rsidR="003E442E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CRISPR gene nakavt için Cas9 proteinini yönlendirebilmelidir. </w:t>
      </w:r>
    </w:p>
    <w:p w:rsidR="003E442E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Doku hücre kültürüne uygun olmalıdır.</w:t>
      </w:r>
    </w:p>
    <w:p w:rsidR="003E442E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En az %98 ve üzeri saflıkta olmalıdır.</w:t>
      </w:r>
    </w:p>
    <w:p w:rsidR="003E442E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20 </w:t>
      </w:r>
      <w:proofErr w:type="spellStart"/>
      <w:r>
        <w:rPr>
          <w:rFonts w:cstheme="minorHAnsi"/>
        </w:rPr>
        <w:t>ug</w:t>
      </w:r>
      <w:proofErr w:type="spellEnd"/>
      <w:r>
        <w:rPr>
          <w:rFonts w:cstheme="minorHAnsi"/>
        </w:rPr>
        <w:t xml:space="preserve"> ambalajlı ve </w:t>
      </w:r>
      <w:proofErr w:type="spellStart"/>
      <w:r>
        <w:rPr>
          <w:rFonts w:cstheme="minorHAnsi"/>
        </w:rPr>
        <w:t>liyofilize</w:t>
      </w:r>
      <w:proofErr w:type="spellEnd"/>
      <w:r>
        <w:rPr>
          <w:rFonts w:cstheme="minorHAnsi"/>
        </w:rPr>
        <w:t xml:space="preserve"> olmalıdır.</w:t>
      </w:r>
    </w:p>
    <w:p w:rsidR="003E442E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CRISPR / Cas9 KO </w:t>
      </w:r>
      <w:proofErr w:type="spellStart"/>
      <w:r>
        <w:rPr>
          <w:rFonts w:cstheme="minorHAnsi"/>
        </w:rPr>
        <w:t>plazmidi</w:t>
      </w:r>
      <w:proofErr w:type="spellEnd"/>
      <w:r>
        <w:rPr>
          <w:rFonts w:cstheme="minorHAnsi"/>
        </w:rPr>
        <w:t>, yeşil floresan proteini</w:t>
      </w:r>
      <w:r w:rsidRPr="0064579E">
        <w:rPr>
          <w:rFonts w:cstheme="minorHAnsi"/>
        </w:rPr>
        <w:t xml:space="preserve"> (GFP)</w:t>
      </w:r>
      <w:r>
        <w:rPr>
          <w:rFonts w:cstheme="minorHAnsi"/>
        </w:rPr>
        <w:t xml:space="preserve"> genini içermelidir.</w:t>
      </w:r>
    </w:p>
    <w:p w:rsidR="003E442E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Steril olmalıdır.</w:t>
      </w:r>
    </w:p>
    <w:p w:rsidR="003E442E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Endotoksin</w:t>
      </w:r>
      <w:proofErr w:type="spellEnd"/>
      <w:r>
        <w:rPr>
          <w:rFonts w:cstheme="minorHAnsi"/>
        </w:rPr>
        <w:t xml:space="preserve"> seviyesi 0.1 EU/</w:t>
      </w:r>
      <w:proofErr w:type="spellStart"/>
      <w:r>
        <w:rPr>
          <w:rFonts w:cstheme="minorHAnsi"/>
        </w:rPr>
        <w:t>ug</w:t>
      </w:r>
      <w:proofErr w:type="spellEnd"/>
      <w:r>
        <w:rPr>
          <w:rFonts w:cstheme="minorHAnsi"/>
        </w:rPr>
        <w:t xml:space="preserve"> ve daha az olmalıdır.</w:t>
      </w:r>
    </w:p>
    <w:p w:rsidR="003E442E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3A75D6" w:rsidRDefault="003E442E" w:rsidP="003E442E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pStyle w:val="AralkYok"/>
        <w:rPr>
          <w:b/>
          <w:bCs/>
        </w:rPr>
      </w:pPr>
    </w:p>
    <w:p w:rsidR="003E442E" w:rsidRPr="003A75D6" w:rsidRDefault="003E442E" w:rsidP="003E442E">
      <w:pPr>
        <w:pStyle w:val="AralkYok"/>
        <w:rPr>
          <w:rFonts w:cstheme="minorHAnsi"/>
          <w:bCs/>
        </w:rPr>
      </w:pPr>
      <w:r w:rsidRPr="00AD1BC2">
        <w:rPr>
          <w:b/>
          <w:bCs/>
        </w:rPr>
        <w:t xml:space="preserve">CRISPR/CAS9 </w:t>
      </w:r>
      <w:r>
        <w:rPr>
          <w:b/>
          <w:bCs/>
        </w:rPr>
        <w:t>KONTROL</w:t>
      </w:r>
      <w:r w:rsidRPr="00AD1BC2">
        <w:rPr>
          <w:b/>
          <w:bCs/>
        </w:rPr>
        <w:t xml:space="preserve"> PLA</w:t>
      </w:r>
      <w:r>
        <w:rPr>
          <w:b/>
          <w:bCs/>
        </w:rPr>
        <w:t>Z</w:t>
      </w:r>
      <w:r w:rsidRPr="00AD1BC2">
        <w:rPr>
          <w:b/>
          <w:bCs/>
        </w:rPr>
        <w:t>MİD</w:t>
      </w:r>
      <w:r>
        <w:rPr>
          <w:b/>
          <w:bCs/>
        </w:rPr>
        <w:t>İ</w:t>
      </w:r>
      <w:r w:rsidRPr="00AD1BC2">
        <w:rPr>
          <w:b/>
          <w:bCs/>
        </w:rPr>
        <w:t xml:space="preserve"> </w:t>
      </w:r>
      <w:r w:rsidRPr="00AD1BC2">
        <w:rPr>
          <w:rFonts w:cstheme="minorHAnsi"/>
          <w:b/>
          <w:bCs/>
        </w:rPr>
        <w:t xml:space="preserve">TEKNİK </w:t>
      </w:r>
      <w:r>
        <w:rPr>
          <w:rFonts w:cstheme="minorHAnsi"/>
          <w:b/>
        </w:rPr>
        <w:t>ÖZELLİKLERİ</w:t>
      </w:r>
    </w:p>
    <w:p w:rsidR="003E442E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CRISPR/CAS9’un negatif kontrol </w:t>
      </w:r>
      <w:proofErr w:type="spellStart"/>
      <w:r>
        <w:rPr>
          <w:rFonts w:cstheme="minorHAnsi"/>
        </w:rPr>
        <w:t>plazmidi</w:t>
      </w:r>
      <w:proofErr w:type="spellEnd"/>
      <w:r>
        <w:rPr>
          <w:rFonts w:cstheme="minorHAnsi"/>
        </w:rPr>
        <w:t xml:space="preserve"> olmalıdır.</w:t>
      </w:r>
    </w:p>
    <w:p w:rsidR="003E442E" w:rsidRPr="008D4372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Özgüllüğü olmayan 20 </w:t>
      </w:r>
      <w:proofErr w:type="spellStart"/>
      <w:r>
        <w:rPr>
          <w:rFonts w:cstheme="minorHAnsi"/>
        </w:rPr>
        <w:t>nükleotitlik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klavuz</w:t>
      </w:r>
      <w:proofErr w:type="spellEnd"/>
      <w:r>
        <w:rPr>
          <w:rFonts w:cstheme="minorHAnsi"/>
        </w:rPr>
        <w:t xml:space="preserve"> RNA dizisi içeren Cas9 </w:t>
      </w:r>
      <w:proofErr w:type="spellStart"/>
      <w:r>
        <w:rPr>
          <w:rFonts w:cstheme="minorHAnsi"/>
        </w:rPr>
        <w:t>nükleaz</w:t>
      </w:r>
      <w:proofErr w:type="spellEnd"/>
      <w:r>
        <w:rPr>
          <w:rFonts w:cstheme="minorHAnsi"/>
        </w:rPr>
        <w:t xml:space="preserve"> üreten şifre içermelidir.</w:t>
      </w:r>
    </w:p>
    <w:p w:rsidR="003E442E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Kullanıma hazır olmalıdır.</w:t>
      </w:r>
    </w:p>
    <w:p w:rsidR="003E442E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Doku hücre kültürüne uygun olmalıdır.</w:t>
      </w:r>
    </w:p>
    <w:p w:rsidR="003E442E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En az %98 ve üzeri saflıkta olmalıdır.</w:t>
      </w:r>
    </w:p>
    <w:p w:rsidR="003E442E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20 </w:t>
      </w:r>
      <w:proofErr w:type="spellStart"/>
      <w:r>
        <w:rPr>
          <w:rFonts w:cstheme="minorHAnsi"/>
        </w:rPr>
        <w:t>ug</w:t>
      </w:r>
      <w:proofErr w:type="spellEnd"/>
      <w:r>
        <w:rPr>
          <w:rFonts w:cstheme="minorHAnsi"/>
        </w:rPr>
        <w:t xml:space="preserve"> ambalajlı ve </w:t>
      </w:r>
      <w:proofErr w:type="spellStart"/>
      <w:r>
        <w:rPr>
          <w:rFonts w:cstheme="minorHAnsi"/>
        </w:rPr>
        <w:t>liyofilize</w:t>
      </w:r>
      <w:proofErr w:type="spellEnd"/>
      <w:r>
        <w:rPr>
          <w:rFonts w:cstheme="minorHAnsi"/>
        </w:rPr>
        <w:t xml:space="preserve"> olmalıdır.</w:t>
      </w:r>
    </w:p>
    <w:p w:rsidR="003E442E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Steril olmalıdır.</w:t>
      </w:r>
    </w:p>
    <w:p w:rsidR="003E442E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proofErr w:type="spellStart"/>
      <w:r>
        <w:rPr>
          <w:rFonts w:cstheme="minorHAnsi"/>
        </w:rPr>
        <w:t>Endotoksin</w:t>
      </w:r>
      <w:proofErr w:type="spellEnd"/>
      <w:r>
        <w:rPr>
          <w:rFonts w:cstheme="minorHAnsi"/>
        </w:rPr>
        <w:t xml:space="preserve"> seviyesi 0.1 EU/</w:t>
      </w:r>
      <w:proofErr w:type="spellStart"/>
      <w:r>
        <w:rPr>
          <w:rFonts w:cstheme="minorHAnsi"/>
        </w:rPr>
        <w:t>ug</w:t>
      </w:r>
      <w:proofErr w:type="spellEnd"/>
      <w:r>
        <w:rPr>
          <w:rFonts w:cstheme="minorHAnsi"/>
        </w:rPr>
        <w:t xml:space="preserve"> ve daha az olmalıdır.</w:t>
      </w:r>
    </w:p>
    <w:p w:rsidR="003E442E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3A75D6" w:rsidRDefault="003E442E" w:rsidP="003E442E">
      <w:pPr>
        <w:pStyle w:val="ListeParagraf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pStyle w:val="AralkYok"/>
        <w:rPr>
          <w:rFonts w:cstheme="minorHAnsi"/>
          <w:b/>
        </w:rPr>
      </w:pPr>
    </w:p>
    <w:p w:rsidR="003E442E" w:rsidRDefault="003E442E" w:rsidP="003E442E">
      <w:pPr>
        <w:pStyle w:val="AralkYok"/>
        <w:rPr>
          <w:rFonts w:cstheme="minorHAnsi"/>
          <w:b/>
        </w:rPr>
      </w:pPr>
    </w:p>
    <w:p w:rsidR="003E442E" w:rsidRPr="003A75D6" w:rsidRDefault="003E442E" w:rsidP="003E442E">
      <w:pPr>
        <w:pStyle w:val="AralkYok"/>
        <w:rPr>
          <w:rFonts w:cstheme="minorHAnsi"/>
          <w:bCs/>
        </w:rPr>
      </w:pPr>
      <w:r w:rsidRPr="00AD1BC2">
        <w:rPr>
          <w:b/>
          <w:bCs/>
        </w:rPr>
        <w:t>KLOTHO CRISPR</w:t>
      </w:r>
      <w:r>
        <w:rPr>
          <w:b/>
          <w:bCs/>
        </w:rPr>
        <w:t xml:space="preserve"> AKTİVASYON</w:t>
      </w:r>
      <w:r w:rsidRPr="00AD1BC2">
        <w:rPr>
          <w:b/>
          <w:bCs/>
        </w:rPr>
        <w:t xml:space="preserve"> PLA</w:t>
      </w:r>
      <w:r>
        <w:rPr>
          <w:b/>
          <w:bCs/>
        </w:rPr>
        <w:t>Z</w:t>
      </w:r>
      <w:r w:rsidRPr="00AD1BC2">
        <w:rPr>
          <w:b/>
          <w:bCs/>
        </w:rPr>
        <w:t>MİD</w:t>
      </w:r>
      <w:r>
        <w:rPr>
          <w:b/>
          <w:bCs/>
        </w:rPr>
        <w:t>İ</w:t>
      </w:r>
      <w:r w:rsidRPr="00AD1BC2">
        <w:rPr>
          <w:b/>
          <w:bCs/>
        </w:rPr>
        <w:t xml:space="preserve"> </w:t>
      </w:r>
      <w:r w:rsidRPr="00AD1BC2">
        <w:rPr>
          <w:rFonts w:cstheme="minorHAnsi"/>
          <w:b/>
          <w:bCs/>
        </w:rPr>
        <w:t xml:space="preserve">TEKNİK </w:t>
      </w:r>
      <w:r>
        <w:rPr>
          <w:rFonts w:cstheme="minorHAnsi"/>
          <w:b/>
        </w:rPr>
        <w:t>ÖZELLİKLERİ</w:t>
      </w:r>
    </w:p>
    <w:p w:rsidR="003E442E" w:rsidRPr="008D4372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proofErr w:type="spellStart"/>
      <w:r>
        <w:rPr>
          <w:rFonts w:cstheme="minorHAnsi"/>
        </w:rPr>
        <w:t>Klotho’ya</w:t>
      </w:r>
      <w:proofErr w:type="spellEnd"/>
      <w:r>
        <w:rPr>
          <w:rFonts w:cstheme="minorHAnsi"/>
        </w:rPr>
        <w:t xml:space="preserve"> özgü 20 </w:t>
      </w:r>
      <w:proofErr w:type="spellStart"/>
      <w:r>
        <w:rPr>
          <w:rFonts w:cstheme="minorHAnsi"/>
        </w:rPr>
        <w:t>nükleotitlik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klavuz</w:t>
      </w:r>
      <w:proofErr w:type="spellEnd"/>
      <w:r>
        <w:rPr>
          <w:rFonts w:cstheme="minorHAnsi"/>
        </w:rPr>
        <w:t xml:space="preserve"> RNA dizisi içermelidir.</w:t>
      </w:r>
    </w:p>
    <w:p w:rsidR="003E442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CRISPR gene aktivasyonu için Cas9 proteinini yönlendirebilmelidir. </w:t>
      </w:r>
    </w:p>
    <w:p w:rsidR="003E442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Doku hücre kültürüne uygun olmalıdır.</w:t>
      </w:r>
    </w:p>
    <w:p w:rsidR="003E442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En az %98 ve üzeri saflıkta olmalıdır.</w:t>
      </w:r>
    </w:p>
    <w:p w:rsidR="003E442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20 </w:t>
      </w:r>
      <w:proofErr w:type="spellStart"/>
      <w:r>
        <w:rPr>
          <w:rFonts w:cstheme="minorHAnsi"/>
        </w:rPr>
        <w:t>ug</w:t>
      </w:r>
      <w:proofErr w:type="spellEnd"/>
      <w:r>
        <w:rPr>
          <w:rFonts w:cstheme="minorHAnsi"/>
        </w:rPr>
        <w:t xml:space="preserve"> ambalajlı ve </w:t>
      </w:r>
      <w:proofErr w:type="spellStart"/>
      <w:r>
        <w:rPr>
          <w:rFonts w:cstheme="minorHAnsi"/>
        </w:rPr>
        <w:t>liyofilize</w:t>
      </w:r>
      <w:proofErr w:type="spellEnd"/>
      <w:r>
        <w:rPr>
          <w:rFonts w:cstheme="minorHAnsi"/>
        </w:rPr>
        <w:t xml:space="preserve"> olmalıdır.</w:t>
      </w:r>
    </w:p>
    <w:p w:rsidR="003E442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r w:rsidRPr="0064579E">
        <w:rPr>
          <w:rFonts w:cstheme="minorHAnsi"/>
        </w:rPr>
        <w:t xml:space="preserve">dCas9-VP64-Blast, MS2-P65-HSF1-Hygro, </w:t>
      </w:r>
      <w:proofErr w:type="spellStart"/>
      <w:r w:rsidRPr="0064579E">
        <w:rPr>
          <w:rFonts w:cstheme="minorHAnsi"/>
        </w:rPr>
        <w:t>sgRNA</w:t>
      </w:r>
      <w:proofErr w:type="spellEnd"/>
      <w:r w:rsidRPr="0064579E">
        <w:rPr>
          <w:rFonts w:cstheme="minorHAnsi"/>
        </w:rPr>
        <w:t xml:space="preserve"> (MS2)-Puro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plazmidlerini</w:t>
      </w:r>
      <w:proofErr w:type="spellEnd"/>
      <w:r>
        <w:rPr>
          <w:rFonts w:cstheme="minorHAnsi"/>
        </w:rPr>
        <w:t xml:space="preserve"> içermelidir.</w:t>
      </w:r>
    </w:p>
    <w:p w:rsidR="003E442E" w:rsidRPr="0064579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proofErr w:type="spellStart"/>
      <w:r>
        <w:rPr>
          <w:rFonts w:cstheme="minorHAnsi"/>
        </w:rPr>
        <w:t>Transfeksiyon</w:t>
      </w:r>
      <w:proofErr w:type="spellEnd"/>
      <w:r>
        <w:rPr>
          <w:rFonts w:cstheme="minorHAnsi"/>
        </w:rPr>
        <w:t xml:space="preserve"> sonrası </w:t>
      </w:r>
      <w:proofErr w:type="spellStart"/>
      <w:r>
        <w:rPr>
          <w:rFonts w:cstheme="minorHAnsi"/>
        </w:rPr>
        <w:t>puromycin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dihydrochloride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hygromycin</w:t>
      </w:r>
      <w:proofErr w:type="spellEnd"/>
      <w:r>
        <w:rPr>
          <w:rFonts w:cstheme="minorHAnsi"/>
        </w:rPr>
        <w:t xml:space="preserve"> B, </w:t>
      </w:r>
      <w:proofErr w:type="spellStart"/>
      <w:r>
        <w:rPr>
          <w:rFonts w:cstheme="minorHAnsi"/>
        </w:rPr>
        <w:t>b</w:t>
      </w:r>
      <w:r w:rsidRPr="0064579E">
        <w:rPr>
          <w:rFonts w:cstheme="minorHAnsi"/>
        </w:rPr>
        <w:t>l</w:t>
      </w:r>
      <w:r>
        <w:rPr>
          <w:rFonts w:cstheme="minorHAnsi"/>
        </w:rPr>
        <w:t>asticidin</w:t>
      </w:r>
      <w:proofErr w:type="spellEnd"/>
      <w:r>
        <w:rPr>
          <w:rFonts w:cstheme="minorHAnsi"/>
        </w:rPr>
        <w:t xml:space="preserve"> S </w:t>
      </w:r>
      <w:proofErr w:type="spellStart"/>
      <w:r>
        <w:rPr>
          <w:rFonts w:cstheme="minorHAnsi"/>
        </w:rPr>
        <w:t>hydrochloride</w:t>
      </w:r>
      <w:proofErr w:type="spellEnd"/>
      <w:r>
        <w:rPr>
          <w:rFonts w:cstheme="minorHAnsi"/>
        </w:rPr>
        <w:t xml:space="preserve"> antibiyotikleri ile seçilime uygun olmalıdır.</w:t>
      </w:r>
    </w:p>
    <w:p w:rsidR="003E442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Steril olmalıdır.</w:t>
      </w:r>
    </w:p>
    <w:p w:rsidR="003E442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proofErr w:type="spellStart"/>
      <w:r>
        <w:rPr>
          <w:rFonts w:cstheme="minorHAnsi"/>
        </w:rPr>
        <w:t>Endotoksin</w:t>
      </w:r>
      <w:proofErr w:type="spellEnd"/>
      <w:r>
        <w:rPr>
          <w:rFonts w:cstheme="minorHAnsi"/>
        </w:rPr>
        <w:t xml:space="preserve"> seviyesi 0.1 EU/</w:t>
      </w:r>
      <w:proofErr w:type="spellStart"/>
      <w:r>
        <w:rPr>
          <w:rFonts w:cstheme="minorHAnsi"/>
        </w:rPr>
        <w:t>ug</w:t>
      </w:r>
      <w:proofErr w:type="spellEnd"/>
      <w:r>
        <w:rPr>
          <w:rFonts w:cstheme="minorHAnsi"/>
        </w:rPr>
        <w:t xml:space="preserve"> ve daha az olmalıdır.</w:t>
      </w:r>
    </w:p>
    <w:p w:rsidR="003E442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3A75D6" w:rsidRDefault="003E442E" w:rsidP="003E442E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pStyle w:val="AralkYok"/>
        <w:rPr>
          <w:rFonts w:cstheme="minorHAnsi"/>
          <w:b/>
        </w:rPr>
      </w:pPr>
    </w:p>
    <w:p w:rsidR="003E442E" w:rsidRPr="003A75D6" w:rsidRDefault="003E442E" w:rsidP="003E442E">
      <w:pPr>
        <w:pStyle w:val="AralkYok"/>
        <w:rPr>
          <w:rFonts w:cstheme="minorHAnsi"/>
          <w:bCs/>
        </w:rPr>
      </w:pPr>
      <w:r w:rsidRPr="00AD1BC2">
        <w:rPr>
          <w:b/>
          <w:bCs/>
        </w:rPr>
        <w:t xml:space="preserve">CRISPR </w:t>
      </w:r>
      <w:r>
        <w:rPr>
          <w:b/>
          <w:bCs/>
        </w:rPr>
        <w:t>KONTROL</w:t>
      </w:r>
      <w:r w:rsidRPr="00AD1BC2">
        <w:rPr>
          <w:b/>
          <w:bCs/>
        </w:rPr>
        <w:t xml:space="preserve"> PLA</w:t>
      </w:r>
      <w:r>
        <w:rPr>
          <w:b/>
          <w:bCs/>
        </w:rPr>
        <w:t>Z</w:t>
      </w:r>
      <w:r w:rsidRPr="00AD1BC2">
        <w:rPr>
          <w:b/>
          <w:bCs/>
        </w:rPr>
        <w:t>MİD</w:t>
      </w:r>
      <w:r>
        <w:rPr>
          <w:b/>
          <w:bCs/>
        </w:rPr>
        <w:t>İ</w:t>
      </w:r>
      <w:r w:rsidRPr="00AD1BC2">
        <w:rPr>
          <w:b/>
          <w:bCs/>
        </w:rPr>
        <w:t xml:space="preserve"> </w:t>
      </w:r>
      <w:r w:rsidRPr="00AD1BC2">
        <w:rPr>
          <w:rFonts w:cstheme="minorHAnsi"/>
          <w:b/>
          <w:bCs/>
        </w:rPr>
        <w:t xml:space="preserve">TEKNİK </w:t>
      </w:r>
      <w:r>
        <w:rPr>
          <w:rFonts w:cstheme="minorHAnsi"/>
          <w:b/>
        </w:rPr>
        <w:t>ÖZELLİKLERİ</w:t>
      </w:r>
    </w:p>
    <w:p w:rsidR="003E442E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proofErr w:type="spellStart"/>
      <w:r>
        <w:rPr>
          <w:rFonts w:cstheme="minorHAnsi"/>
        </w:rPr>
        <w:t>CRISPR’ın</w:t>
      </w:r>
      <w:proofErr w:type="spellEnd"/>
      <w:r>
        <w:rPr>
          <w:rFonts w:cstheme="minorHAnsi"/>
        </w:rPr>
        <w:t xml:space="preserve"> negatif kontrol </w:t>
      </w:r>
      <w:proofErr w:type="spellStart"/>
      <w:r>
        <w:rPr>
          <w:rFonts w:cstheme="minorHAnsi"/>
        </w:rPr>
        <w:t>plazmidi</w:t>
      </w:r>
      <w:proofErr w:type="spellEnd"/>
      <w:r>
        <w:rPr>
          <w:rFonts w:cstheme="minorHAnsi"/>
        </w:rPr>
        <w:t xml:space="preserve"> olmalıdır.</w:t>
      </w:r>
    </w:p>
    <w:p w:rsidR="003E442E" w:rsidRPr="008D4372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Özgüllüğü olmayan 20 </w:t>
      </w:r>
      <w:proofErr w:type="spellStart"/>
      <w:r>
        <w:rPr>
          <w:rFonts w:cstheme="minorHAnsi"/>
        </w:rPr>
        <w:t>nükleotitlik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klavuz</w:t>
      </w:r>
      <w:proofErr w:type="spellEnd"/>
      <w:r>
        <w:rPr>
          <w:rFonts w:cstheme="minorHAnsi"/>
        </w:rPr>
        <w:t xml:space="preserve"> RNA dizisi, </w:t>
      </w:r>
      <w:proofErr w:type="spellStart"/>
      <w:r>
        <w:rPr>
          <w:rFonts w:cstheme="minorHAnsi"/>
        </w:rPr>
        <w:t>deaktif</w:t>
      </w:r>
      <w:proofErr w:type="spellEnd"/>
      <w:r>
        <w:rPr>
          <w:rFonts w:cstheme="minorHAnsi"/>
        </w:rPr>
        <w:t xml:space="preserve"> Cas9 )dCas9) </w:t>
      </w:r>
      <w:proofErr w:type="spellStart"/>
      <w:r>
        <w:rPr>
          <w:rFonts w:cstheme="minorHAnsi"/>
        </w:rPr>
        <w:t>nükleaz</w:t>
      </w:r>
      <w:proofErr w:type="spellEnd"/>
      <w:r>
        <w:rPr>
          <w:rFonts w:cstheme="minorHAnsi"/>
        </w:rPr>
        <w:t xml:space="preserve"> ve </w:t>
      </w:r>
      <w:r w:rsidRPr="00B1487F">
        <w:rPr>
          <w:rFonts w:cstheme="minorHAnsi"/>
        </w:rPr>
        <w:t xml:space="preserve">MS2-p65-HSF1 </w:t>
      </w:r>
      <w:proofErr w:type="spellStart"/>
      <w:r w:rsidRPr="00B1487F">
        <w:rPr>
          <w:rFonts w:cstheme="minorHAnsi"/>
        </w:rPr>
        <w:t>fusion</w:t>
      </w:r>
      <w:proofErr w:type="spellEnd"/>
      <w:r w:rsidRPr="00B1487F">
        <w:rPr>
          <w:rFonts w:cstheme="minorHAnsi"/>
        </w:rPr>
        <w:t xml:space="preserve"> protein </w:t>
      </w:r>
      <w:r>
        <w:rPr>
          <w:rFonts w:cstheme="minorHAnsi"/>
        </w:rPr>
        <w:t xml:space="preserve">üreten 3 ayrı </w:t>
      </w:r>
      <w:proofErr w:type="spellStart"/>
      <w:r>
        <w:rPr>
          <w:rFonts w:cstheme="minorHAnsi"/>
        </w:rPr>
        <w:t>plazmid</w:t>
      </w:r>
      <w:proofErr w:type="spellEnd"/>
      <w:r>
        <w:rPr>
          <w:rFonts w:cstheme="minorHAnsi"/>
        </w:rPr>
        <w:t xml:space="preserve"> içermelidir.</w:t>
      </w:r>
    </w:p>
    <w:p w:rsidR="003E442E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Kullanıma hazır olmalıdır.</w:t>
      </w:r>
    </w:p>
    <w:p w:rsidR="003E442E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Doku hücre kültürüne uygun olmalıdır.</w:t>
      </w:r>
    </w:p>
    <w:p w:rsidR="003E442E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En az %98 ve üzeri saflıkta olmalıdır.</w:t>
      </w:r>
    </w:p>
    <w:p w:rsidR="003E442E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20 </w:t>
      </w:r>
      <w:proofErr w:type="spellStart"/>
      <w:r>
        <w:rPr>
          <w:rFonts w:cstheme="minorHAnsi"/>
        </w:rPr>
        <w:t>ug</w:t>
      </w:r>
      <w:proofErr w:type="spellEnd"/>
      <w:r>
        <w:rPr>
          <w:rFonts w:cstheme="minorHAnsi"/>
        </w:rPr>
        <w:t xml:space="preserve"> ambalajlı ve </w:t>
      </w:r>
      <w:proofErr w:type="spellStart"/>
      <w:r>
        <w:rPr>
          <w:rFonts w:cstheme="minorHAnsi"/>
        </w:rPr>
        <w:t>liyofilize</w:t>
      </w:r>
      <w:proofErr w:type="spellEnd"/>
      <w:r>
        <w:rPr>
          <w:rFonts w:cstheme="minorHAnsi"/>
        </w:rPr>
        <w:t xml:space="preserve"> olmalıdır.</w:t>
      </w:r>
    </w:p>
    <w:p w:rsidR="003E442E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lastRenderedPageBreak/>
        <w:t>Steril olmalıdır.</w:t>
      </w:r>
    </w:p>
    <w:p w:rsidR="003E442E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proofErr w:type="spellStart"/>
      <w:r>
        <w:rPr>
          <w:rFonts w:cstheme="minorHAnsi"/>
        </w:rPr>
        <w:t>Endotoksin</w:t>
      </w:r>
      <w:proofErr w:type="spellEnd"/>
      <w:r>
        <w:rPr>
          <w:rFonts w:cstheme="minorHAnsi"/>
        </w:rPr>
        <w:t xml:space="preserve"> seviyesi 0.1 EU/</w:t>
      </w:r>
      <w:proofErr w:type="spellStart"/>
      <w:r>
        <w:rPr>
          <w:rFonts w:cstheme="minorHAnsi"/>
        </w:rPr>
        <w:t>ug</w:t>
      </w:r>
      <w:proofErr w:type="spellEnd"/>
      <w:r>
        <w:rPr>
          <w:rFonts w:cstheme="minorHAnsi"/>
        </w:rPr>
        <w:t xml:space="preserve"> ve daha az olmalıdır.</w:t>
      </w:r>
    </w:p>
    <w:p w:rsidR="003E442E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3A75D6" w:rsidRDefault="003E442E" w:rsidP="003E442E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pStyle w:val="ListeParagraf"/>
        <w:ind w:left="0"/>
        <w:rPr>
          <w:rFonts w:cstheme="minorHAnsi"/>
          <w:b/>
        </w:rPr>
      </w:pPr>
    </w:p>
    <w:p w:rsidR="003E442E" w:rsidRPr="00983D29" w:rsidRDefault="003E442E" w:rsidP="003E442E">
      <w:pPr>
        <w:pStyle w:val="ListeParagraf"/>
        <w:ind w:left="0"/>
        <w:rPr>
          <w:rFonts w:cstheme="minorHAnsi"/>
          <w:bCs/>
        </w:rPr>
      </w:pPr>
      <w:r>
        <w:rPr>
          <w:rFonts w:cstheme="minorHAnsi"/>
          <w:b/>
        </w:rPr>
        <w:t>TRANSFEKSİYON REAKTİFİ TEKNİK ÖZELLİKLERİ</w:t>
      </w:r>
    </w:p>
    <w:p w:rsidR="003E442E" w:rsidRDefault="003E442E" w:rsidP="003E442E">
      <w:pPr>
        <w:pStyle w:val="ListeParagraf"/>
        <w:numPr>
          <w:ilvl w:val="0"/>
          <w:numId w:val="7"/>
        </w:numPr>
        <w:rPr>
          <w:rFonts w:cstheme="minorHAnsi"/>
          <w:bCs/>
        </w:rPr>
      </w:pPr>
      <w:proofErr w:type="spellStart"/>
      <w:r>
        <w:rPr>
          <w:rFonts w:cstheme="minorHAnsi"/>
          <w:bCs/>
        </w:rPr>
        <w:t>Adherent</w:t>
      </w:r>
      <w:proofErr w:type="spellEnd"/>
      <w:r>
        <w:rPr>
          <w:rFonts w:cstheme="minorHAnsi"/>
          <w:bCs/>
        </w:rPr>
        <w:t xml:space="preserve"> ve süspansiyon hücre kültürüne uygun olmalıdır.</w:t>
      </w:r>
    </w:p>
    <w:p w:rsidR="003E442E" w:rsidRDefault="003E442E" w:rsidP="003E442E">
      <w:pPr>
        <w:pStyle w:val="ListeParagraf"/>
        <w:numPr>
          <w:ilvl w:val="0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 xml:space="preserve">Zor </w:t>
      </w:r>
      <w:proofErr w:type="spellStart"/>
      <w:r>
        <w:rPr>
          <w:rFonts w:cstheme="minorHAnsi"/>
          <w:bCs/>
        </w:rPr>
        <w:t>transfekte</w:t>
      </w:r>
      <w:proofErr w:type="spellEnd"/>
      <w:r>
        <w:rPr>
          <w:rFonts w:cstheme="minorHAnsi"/>
          <w:bCs/>
        </w:rPr>
        <w:t xml:space="preserve"> olan hücrelere </w:t>
      </w:r>
      <w:proofErr w:type="spellStart"/>
      <w:r>
        <w:rPr>
          <w:rFonts w:cstheme="minorHAnsi"/>
          <w:bCs/>
        </w:rPr>
        <w:t>siRNa</w:t>
      </w:r>
      <w:proofErr w:type="spellEnd"/>
      <w:r>
        <w:rPr>
          <w:rFonts w:cstheme="minorHAnsi"/>
          <w:bCs/>
        </w:rPr>
        <w:t xml:space="preserve">, </w:t>
      </w:r>
      <w:proofErr w:type="spellStart"/>
      <w:r>
        <w:rPr>
          <w:rFonts w:cstheme="minorHAnsi"/>
          <w:bCs/>
        </w:rPr>
        <w:t>shRNa</w:t>
      </w:r>
      <w:proofErr w:type="spellEnd"/>
      <w:r>
        <w:rPr>
          <w:rFonts w:cstheme="minorHAnsi"/>
          <w:bCs/>
        </w:rPr>
        <w:t xml:space="preserve"> ve </w:t>
      </w:r>
      <w:proofErr w:type="spellStart"/>
      <w:r>
        <w:rPr>
          <w:rFonts w:cstheme="minorHAnsi"/>
          <w:bCs/>
        </w:rPr>
        <w:t>plazmid</w:t>
      </w:r>
      <w:proofErr w:type="spellEnd"/>
      <w:r>
        <w:rPr>
          <w:rFonts w:cstheme="minorHAnsi"/>
          <w:bCs/>
        </w:rPr>
        <w:t xml:space="preserve"> aktarılmasına uygun olmalıdır.</w:t>
      </w:r>
    </w:p>
    <w:p w:rsidR="003E442E" w:rsidRDefault="003E442E" w:rsidP="003E442E">
      <w:pPr>
        <w:pStyle w:val="ListeParagraf"/>
        <w:numPr>
          <w:ilvl w:val="0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Nakavt deneyleri ve gen ifade çalışmalarına uygun olmalıdır.</w:t>
      </w:r>
    </w:p>
    <w:p w:rsidR="003E442E" w:rsidRDefault="003E442E" w:rsidP="003E442E">
      <w:pPr>
        <w:pStyle w:val="ListeParagraf"/>
        <w:numPr>
          <w:ilvl w:val="0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Çok yüksek canlılık sunmalıdır.</w:t>
      </w:r>
    </w:p>
    <w:p w:rsidR="003E442E" w:rsidRDefault="003E442E" w:rsidP="003E442E">
      <w:pPr>
        <w:pStyle w:val="ListeParagraf"/>
        <w:numPr>
          <w:ilvl w:val="0"/>
          <w:numId w:val="7"/>
        </w:numPr>
        <w:rPr>
          <w:rFonts w:cstheme="minorHAnsi"/>
          <w:bCs/>
        </w:rPr>
      </w:pPr>
      <w:proofErr w:type="spellStart"/>
      <w:r>
        <w:rPr>
          <w:rFonts w:cstheme="minorHAnsi"/>
          <w:bCs/>
        </w:rPr>
        <w:t>Transfeksiyon</w:t>
      </w:r>
      <w:proofErr w:type="spellEnd"/>
      <w:r>
        <w:rPr>
          <w:rFonts w:cstheme="minorHAnsi"/>
          <w:bCs/>
        </w:rPr>
        <w:t xml:space="preserve"> için özel bir </w:t>
      </w:r>
      <w:proofErr w:type="spellStart"/>
      <w:r>
        <w:rPr>
          <w:rFonts w:cstheme="minorHAnsi"/>
          <w:bCs/>
        </w:rPr>
        <w:t>mediuma</w:t>
      </w:r>
      <w:proofErr w:type="spellEnd"/>
      <w:r>
        <w:rPr>
          <w:rFonts w:cstheme="minorHAnsi"/>
          <w:bCs/>
        </w:rPr>
        <w:t xml:space="preserve"> ihtiyacı olmamalıdır.</w:t>
      </w:r>
    </w:p>
    <w:p w:rsidR="003E442E" w:rsidRDefault="003E442E" w:rsidP="003E442E">
      <w:pPr>
        <w:pStyle w:val="ListeParagraf"/>
        <w:numPr>
          <w:ilvl w:val="0"/>
          <w:numId w:val="7"/>
        </w:numPr>
        <w:rPr>
          <w:rFonts w:cstheme="minorHAnsi"/>
          <w:bCs/>
        </w:rPr>
      </w:pPr>
      <w:proofErr w:type="spellStart"/>
      <w:r>
        <w:rPr>
          <w:rFonts w:cstheme="minorHAnsi"/>
          <w:bCs/>
        </w:rPr>
        <w:t>Transfeksiyondan</w:t>
      </w:r>
      <w:proofErr w:type="spellEnd"/>
      <w:r>
        <w:rPr>
          <w:rFonts w:cstheme="minorHAnsi"/>
          <w:bCs/>
        </w:rPr>
        <w:t xml:space="preserve"> sonra 16 saat sonunda </w:t>
      </w:r>
      <w:proofErr w:type="spellStart"/>
      <w:r>
        <w:rPr>
          <w:rFonts w:cstheme="minorHAnsi"/>
          <w:bCs/>
        </w:rPr>
        <w:t>rekombinant</w:t>
      </w:r>
      <w:proofErr w:type="spellEnd"/>
      <w:r>
        <w:rPr>
          <w:rFonts w:cstheme="minorHAnsi"/>
          <w:bCs/>
        </w:rPr>
        <w:t xml:space="preserve"> protein belirlenebilmelidir. 72-96 saatte en yüksek seviyede belirlenebilmelidir.</w:t>
      </w:r>
    </w:p>
    <w:p w:rsidR="003E442E" w:rsidRDefault="003E442E" w:rsidP="003E442E">
      <w:pPr>
        <w:pStyle w:val="ListeParagraf"/>
        <w:numPr>
          <w:ilvl w:val="0"/>
          <w:numId w:val="7"/>
        </w:numPr>
        <w:rPr>
          <w:rFonts w:cstheme="minorHAnsi"/>
        </w:rPr>
      </w:pPr>
      <w:proofErr w:type="spellStart"/>
      <w:r>
        <w:rPr>
          <w:rFonts w:cstheme="minorHAnsi"/>
        </w:rPr>
        <w:t>Endotoksin</w:t>
      </w:r>
      <w:proofErr w:type="spellEnd"/>
      <w:r>
        <w:rPr>
          <w:rFonts w:cstheme="minorHAnsi"/>
        </w:rPr>
        <w:t xml:space="preserve"> seviyesi 0.1 EU/</w:t>
      </w:r>
      <w:proofErr w:type="spellStart"/>
      <w:r>
        <w:rPr>
          <w:rFonts w:cstheme="minorHAnsi"/>
        </w:rPr>
        <w:t>ug</w:t>
      </w:r>
      <w:proofErr w:type="spellEnd"/>
      <w:r>
        <w:rPr>
          <w:rFonts w:cstheme="minorHAnsi"/>
        </w:rPr>
        <w:t xml:space="preserve"> ve daha az olmalıdır.</w:t>
      </w:r>
    </w:p>
    <w:p w:rsidR="003E442E" w:rsidRDefault="003E442E" w:rsidP="003E442E">
      <w:pPr>
        <w:pStyle w:val="ListeParagraf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+2 ile +8 °C aralığında depolanabilmelidir.</w:t>
      </w:r>
    </w:p>
    <w:p w:rsidR="003E442E" w:rsidRDefault="003E442E" w:rsidP="003E442E">
      <w:pPr>
        <w:pStyle w:val="ListeParagraf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1810A8" w:rsidRDefault="003E442E" w:rsidP="003E442E">
      <w:pPr>
        <w:pStyle w:val="ListeParagraf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rPr>
          <w:rFonts w:cstheme="minorHAnsi"/>
          <w:bCs/>
        </w:rPr>
      </w:pPr>
    </w:p>
    <w:p w:rsidR="003E442E" w:rsidRDefault="003E442E" w:rsidP="003E442E">
      <w:pPr>
        <w:rPr>
          <w:rFonts w:cstheme="minorHAnsi"/>
          <w:b/>
        </w:rPr>
      </w:pPr>
      <w:r>
        <w:rPr>
          <w:rFonts w:cstheme="minorHAnsi"/>
          <w:b/>
        </w:rPr>
        <w:t>OPTİMEM TEKNİK ÖZELLİKLERİ</w:t>
      </w:r>
    </w:p>
    <w:p w:rsidR="003E442E" w:rsidRDefault="003E442E" w:rsidP="003E442E">
      <w:pPr>
        <w:pStyle w:val="ListeParagraf"/>
        <w:numPr>
          <w:ilvl w:val="0"/>
          <w:numId w:val="8"/>
        </w:numPr>
        <w:spacing w:line="256" w:lineRule="auto"/>
        <w:rPr>
          <w:rFonts w:cstheme="minorHAnsi"/>
        </w:rPr>
      </w:pPr>
      <w:r>
        <w:rPr>
          <w:rFonts w:cstheme="minorHAnsi"/>
        </w:rPr>
        <w:t>Serumu azaltılmış MEM olmalıdır.</w:t>
      </w:r>
    </w:p>
    <w:p w:rsidR="003E442E" w:rsidRDefault="003E442E" w:rsidP="003E442E">
      <w:pPr>
        <w:pStyle w:val="ListeParagraf"/>
        <w:numPr>
          <w:ilvl w:val="0"/>
          <w:numId w:val="8"/>
        </w:numPr>
        <w:spacing w:line="256" w:lineRule="auto"/>
        <w:rPr>
          <w:rFonts w:cstheme="minorHAnsi"/>
        </w:rPr>
      </w:pPr>
      <w:r>
        <w:rPr>
          <w:rFonts w:cstheme="minorHAnsi"/>
        </w:rPr>
        <w:t>Morfolojisini ve büyümesini değiştirmeden FBS kullanımı en az %50 azalttırmalıdır.</w:t>
      </w:r>
    </w:p>
    <w:p w:rsidR="003E442E" w:rsidRDefault="003E442E" w:rsidP="003E442E">
      <w:pPr>
        <w:pStyle w:val="ListeParagraf"/>
        <w:numPr>
          <w:ilvl w:val="0"/>
          <w:numId w:val="8"/>
        </w:numPr>
        <w:spacing w:line="256" w:lineRule="auto"/>
        <w:rPr>
          <w:rFonts w:cstheme="minorHAnsi"/>
        </w:rPr>
      </w:pPr>
      <w:proofErr w:type="spellStart"/>
      <w:r>
        <w:rPr>
          <w:rFonts w:cstheme="minorHAnsi"/>
        </w:rPr>
        <w:t>Lipofectamine</w:t>
      </w:r>
      <w:proofErr w:type="spellEnd"/>
      <w:r>
        <w:rPr>
          <w:rFonts w:cstheme="minorHAnsi"/>
        </w:rPr>
        <w:t xml:space="preserve"> vb. </w:t>
      </w:r>
      <w:proofErr w:type="spellStart"/>
      <w:r>
        <w:rPr>
          <w:rFonts w:cstheme="minorHAnsi"/>
        </w:rPr>
        <w:t>katyonik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lipid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transfeksiyon</w:t>
      </w:r>
      <w:proofErr w:type="spellEnd"/>
      <w:r>
        <w:rPr>
          <w:rFonts w:cstheme="minorHAnsi"/>
        </w:rPr>
        <w:t xml:space="preserve"> reaktifleri ile kullanılabilmelidir.</w:t>
      </w:r>
    </w:p>
    <w:p w:rsidR="003E442E" w:rsidRDefault="003E442E" w:rsidP="003E442E">
      <w:pPr>
        <w:pStyle w:val="ListeParagraf"/>
        <w:numPr>
          <w:ilvl w:val="0"/>
          <w:numId w:val="8"/>
        </w:numPr>
        <w:spacing w:line="256" w:lineRule="auto"/>
        <w:rPr>
          <w:rFonts w:cstheme="minorHAnsi"/>
        </w:rPr>
      </w:pPr>
      <w:r>
        <w:rPr>
          <w:rFonts w:cstheme="minorHAnsi"/>
          <w:shd w:val="clear" w:color="auto" w:fill="FFFFFF"/>
          <w:lang w:eastAsia="tr-TR"/>
        </w:rPr>
        <w:t xml:space="preserve">Sp2, AE-1, CHO, BHK-21, HEK ve </w:t>
      </w:r>
      <w:proofErr w:type="spellStart"/>
      <w:r>
        <w:rPr>
          <w:rFonts w:cstheme="minorHAnsi"/>
          <w:shd w:val="clear" w:color="auto" w:fill="FFFFFF"/>
          <w:lang w:eastAsia="tr-TR"/>
        </w:rPr>
        <w:t>primer</w:t>
      </w:r>
      <w:proofErr w:type="spellEnd"/>
      <w:r>
        <w:rPr>
          <w:rFonts w:cstheme="minorHAnsi"/>
          <w:shd w:val="clear" w:color="auto" w:fill="FFFFFF"/>
          <w:lang w:eastAsia="tr-TR"/>
        </w:rPr>
        <w:t xml:space="preserve"> </w:t>
      </w:r>
      <w:proofErr w:type="spellStart"/>
      <w:r>
        <w:rPr>
          <w:rFonts w:cstheme="minorHAnsi"/>
          <w:shd w:val="clear" w:color="auto" w:fill="FFFFFF"/>
          <w:lang w:eastAsia="tr-TR"/>
        </w:rPr>
        <w:t>fibroblastlarında</w:t>
      </w:r>
      <w:proofErr w:type="spellEnd"/>
      <w:r>
        <w:rPr>
          <w:rFonts w:cstheme="minorHAnsi"/>
          <w:shd w:val="clear" w:color="auto" w:fill="FFFFFF"/>
          <w:lang w:eastAsia="tr-TR"/>
        </w:rPr>
        <w:t xml:space="preserve"> olduğu </w:t>
      </w:r>
      <w:proofErr w:type="spellStart"/>
      <w:r>
        <w:rPr>
          <w:rFonts w:cstheme="minorHAnsi"/>
          <w:shd w:val="clear" w:color="auto" w:fill="FFFFFF"/>
          <w:lang w:eastAsia="tr-TR"/>
        </w:rPr>
        <w:t>adherent</w:t>
      </w:r>
      <w:proofErr w:type="spellEnd"/>
      <w:r>
        <w:rPr>
          <w:rFonts w:cstheme="minorHAnsi"/>
          <w:shd w:val="clear" w:color="auto" w:fill="FFFFFF"/>
          <w:lang w:eastAsia="tr-TR"/>
        </w:rPr>
        <w:t xml:space="preserve"> ve süspansiyon hücre kültürlerinde kullanılabilmelidir.</w:t>
      </w:r>
    </w:p>
    <w:p w:rsidR="003E442E" w:rsidRDefault="003E442E" w:rsidP="003E442E">
      <w:pPr>
        <w:pStyle w:val="ListeParagraf"/>
        <w:numPr>
          <w:ilvl w:val="0"/>
          <w:numId w:val="8"/>
        </w:numPr>
        <w:spacing w:line="256" w:lineRule="auto"/>
        <w:rPr>
          <w:rFonts w:cstheme="minorHAnsi"/>
        </w:rPr>
      </w:pPr>
      <w:r>
        <w:rPr>
          <w:rFonts w:cstheme="minorHAnsi"/>
          <w:lang w:eastAsia="tr-TR"/>
        </w:rPr>
        <w:t>L-</w:t>
      </w:r>
      <w:proofErr w:type="spellStart"/>
      <w:r>
        <w:rPr>
          <w:rFonts w:cstheme="minorHAnsi"/>
          <w:lang w:eastAsia="tr-TR"/>
        </w:rPr>
        <w:t>glutamin</w:t>
      </w:r>
      <w:proofErr w:type="spellEnd"/>
      <w:r>
        <w:rPr>
          <w:rFonts w:cstheme="minorHAnsi"/>
          <w:lang w:eastAsia="tr-TR"/>
        </w:rPr>
        <w:t xml:space="preserve"> içermeli, Fenol kırmızısı içermemelidir.</w:t>
      </w:r>
    </w:p>
    <w:p w:rsidR="003E442E" w:rsidRDefault="003E442E" w:rsidP="003E442E">
      <w:pPr>
        <w:pStyle w:val="ListeParagraf"/>
        <w:numPr>
          <w:ilvl w:val="0"/>
          <w:numId w:val="8"/>
        </w:numPr>
        <w:spacing w:line="256" w:lineRule="auto"/>
        <w:rPr>
          <w:rFonts w:cstheme="minorHAnsi"/>
        </w:rPr>
      </w:pPr>
      <w:proofErr w:type="spellStart"/>
      <w:r>
        <w:rPr>
          <w:rFonts w:cstheme="minorHAnsi"/>
          <w:shd w:val="clear" w:color="auto" w:fill="FFFFFF"/>
          <w:lang w:eastAsia="tr-TR"/>
        </w:rPr>
        <w:t>İnsulin</w:t>
      </w:r>
      <w:proofErr w:type="spellEnd"/>
      <w:r>
        <w:rPr>
          <w:rFonts w:cstheme="minorHAnsi"/>
          <w:shd w:val="clear" w:color="auto" w:fill="FFFFFF"/>
          <w:lang w:eastAsia="tr-TR"/>
        </w:rPr>
        <w:t xml:space="preserve">, </w:t>
      </w:r>
      <w:proofErr w:type="spellStart"/>
      <w:r>
        <w:rPr>
          <w:rFonts w:cstheme="minorHAnsi"/>
          <w:shd w:val="clear" w:color="auto" w:fill="FFFFFF"/>
          <w:lang w:eastAsia="tr-TR"/>
        </w:rPr>
        <w:t>transferrin</w:t>
      </w:r>
      <w:proofErr w:type="spellEnd"/>
      <w:r>
        <w:rPr>
          <w:rFonts w:cstheme="minorHAnsi"/>
          <w:shd w:val="clear" w:color="auto" w:fill="FFFFFF"/>
          <w:lang w:eastAsia="tr-TR"/>
        </w:rPr>
        <w:t xml:space="preserve">, </w:t>
      </w:r>
      <w:proofErr w:type="spellStart"/>
      <w:r>
        <w:rPr>
          <w:rFonts w:cstheme="minorHAnsi"/>
          <w:shd w:val="clear" w:color="auto" w:fill="FFFFFF"/>
          <w:lang w:eastAsia="tr-TR"/>
        </w:rPr>
        <w:t>hypoxanthine</w:t>
      </w:r>
      <w:proofErr w:type="spellEnd"/>
      <w:r>
        <w:rPr>
          <w:rFonts w:cstheme="minorHAnsi"/>
          <w:shd w:val="clear" w:color="auto" w:fill="FFFFFF"/>
          <w:lang w:eastAsia="tr-TR"/>
        </w:rPr>
        <w:t xml:space="preserve">, </w:t>
      </w:r>
      <w:proofErr w:type="spellStart"/>
      <w:r>
        <w:rPr>
          <w:rFonts w:cstheme="minorHAnsi"/>
          <w:shd w:val="clear" w:color="auto" w:fill="FFFFFF"/>
          <w:lang w:eastAsia="tr-TR"/>
        </w:rPr>
        <w:t>thymidine</w:t>
      </w:r>
      <w:proofErr w:type="spellEnd"/>
      <w:r>
        <w:rPr>
          <w:rFonts w:cstheme="minorHAnsi"/>
          <w:shd w:val="clear" w:color="auto" w:fill="FFFFFF"/>
          <w:lang w:eastAsia="tr-TR"/>
        </w:rPr>
        <w:t xml:space="preserve"> ve eser elementler içermelidir.</w:t>
      </w:r>
    </w:p>
    <w:p w:rsidR="003E442E" w:rsidRDefault="003E442E" w:rsidP="003E442E">
      <w:pPr>
        <w:pStyle w:val="ListeParagraf"/>
        <w:numPr>
          <w:ilvl w:val="0"/>
          <w:numId w:val="8"/>
        </w:numPr>
        <w:spacing w:line="256" w:lineRule="auto"/>
        <w:rPr>
          <w:rFonts w:cstheme="minorHAnsi"/>
        </w:rPr>
      </w:pPr>
      <w:r>
        <w:rPr>
          <w:rFonts w:cstheme="minorHAnsi"/>
          <w:shd w:val="clear" w:color="auto" w:fill="FFFFFF"/>
          <w:lang w:eastAsia="tr-TR"/>
        </w:rPr>
        <w:t>%5-10 CO</w:t>
      </w:r>
      <w:r>
        <w:rPr>
          <w:rFonts w:cstheme="minorHAnsi"/>
          <w:shd w:val="clear" w:color="auto" w:fill="FFFFFF"/>
          <w:vertAlign w:val="subscript"/>
          <w:lang w:eastAsia="tr-TR"/>
        </w:rPr>
        <w:t>2</w:t>
      </w:r>
      <w:r>
        <w:rPr>
          <w:rFonts w:cstheme="minorHAnsi"/>
          <w:shd w:val="clear" w:color="auto" w:fill="FFFFFF"/>
          <w:lang w:eastAsia="tr-TR"/>
        </w:rPr>
        <w:t xml:space="preserve">’li ortamda fizyolojik </w:t>
      </w:r>
      <w:proofErr w:type="spellStart"/>
      <w:r>
        <w:rPr>
          <w:rFonts w:cstheme="minorHAnsi"/>
          <w:shd w:val="clear" w:color="auto" w:fill="FFFFFF"/>
          <w:lang w:eastAsia="tr-TR"/>
        </w:rPr>
        <w:t>pH’ını</w:t>
      </w:r>
      <w:proofErr w:type="spellEnd"/>
      <w:r>
        <w:rPr>
          <w:rFonts w:cstheme="minorHAnsi"/>
          <w:shd w:val="clear" w:color="auto" w:fill="FFFFFF"/>
          <w:lang w:eastAsia="tr-TR"/>
        </w:rPr>
        <w:t xml:space="preserve"> koruyabilmelidir.</w:t>
      </w:r>
    </w:p>
    <w:p w:rsidR="003E442E" w:rsidRDefault="003E442E" w:rsidP="003E442E">
      <w:pPr>
        <w:pStyle w:val="ListeParagraf"/>
        <w:numPr>
          <w:ilvl w:val="0"/>
          <w:numId w:val="8"/>
        </w:numPr>
        <w:rPr>
          <w:rFonts w:cstheme="minorHAnsi"/>
        </w:rPr>
      </w:pPr>
      <w:proofErr w:type="spellStart"/>
      <w:r>
        <w:rPr>
          <w:rFonts w:cstheme="minorHAnsi"/>
        </w:rPr>
        <w:t>Endotoksin</w:t>
      </w:r>
      <w:proofErr w:type="spellEnd"/>
      <w:r>
        <w:rPr>
          <w:rFonts w:cstheme="minorHAnsi"/>
        </w:rPr>
        <w:t xml:space="preserve"> seviyesi 0.1 EU/</w:t>
      </w:r>
      <w:proofErr w:type="spellStart"/>
      <w:r>
        <w:rPr>
          <w:rFonts w:cstheme="minorHAnsi"/>
        </w:rPr>
        <w:t>ug</w:t>
      </w:r>
      <w:proofErr w:type="spellEnd"/>
      <w:r>
        <w:rPr>
          <w:rFonts w:cstheme="minorHAnsi"/>
        </w:rPr>
        <w:t xml:space="preserve"> ve daha az olmalıdır.</w:t>
      </w:r>
    </w:p>
    <w:p w:rsidR="003E442E" w:rsidRDefault="003E442E" w:rsidP="003E442E">
      <w:pPr>
        <w:pStyle w:val="ListeParagraf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1810A8" w:rsidRDefault="003E442E" w:rsidP="003E442E">
      <w:pPr>
        <w:pStyle w:val="ListeParagraf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rPr>
          <w:rFonts w:cstheme="minorHAnsi"/>
          <w:bCs/>
        </w:rPr>
      </w:pPr>
    </w:p>
    <w:p w:rsidR="003E442E" w:rsidRDefault="003E442E" w:rsidP="003E442E">
      <w:pPr>
        <w:pStyle w:val="ListeParagraf"/>
        <w:ind w:left="0"/>
        <w:jc w:val="center"/>
        <w:rPr>
          <w:rFonts w:cstheme="minorHAnsi"/>
          <w:b/>
          <w:color w:val="000000" w:themeColor="text1"/>
        </w:rPr>
      </w:pPr>
    </w:p>
    <w:p w:rsidR="003E442E" w:rsidRPr="0076063D" w:rsidRDefault="003E442E" w:rsidP="003E442E">
      <w:pPr>
        <w:pStyle w:val="ListeParagraf"/>
        <w:ind w:left="0"/>
        <w:rPr>
          <w:rFonts w:eastAsiaTheme="minorHAnsi" w:cstheme="minorHAnsi"/>
          <w:bCs/>
        </w:rPr>
      </w:pPr>
      <w:r w:rsidRPr="0076063D">
        <w:rPr>
          <w:rFonts w:eastAsiaTheme="minorHAnsi" w:cstheme="minorHAnsi"/>
          <w:b/>
        </w:rPr>
        <w:t>PUROMYCİN DİHYDROCHLORİDE</w:t>
      </w:r>
      <w:r>
        <w:rPr>
          <w:rFonts w:eastAsiaTheme="minorHAnsi" w:cstheme="minorHAnsi"/>
          <w:b/>
        </w:rPr>
        <w:t xml:space="preserve"> TEKNİK ÖZELLİKLERİ</w:t>
      </w:r>
    </w:p>
    <w:p w:rsidR="003E442E" w:rsidRDefault="003E442E" w:rsidP="003E442E">
      <w:pPr>
        <w:pStyle w:val="ListeParagraf"/>
        <w:numPr>
          <w:ilvl w:val="0"/>
          <w:numId w:val="10"/>
        </w:numPr>
        <w:rPr>
          <w:rFonts w:eastAsiaTheme="minorHAnsi" w:cstheme="minorHAnsi"/>
          <w:bCs/>
        </w:rPr>
      </w:pPr>
      <w:r>
        <w:rPr>
          <w:rFonts w:eastAsiaTheme="minorHAnsi" w:cstheme="minorHAnsi"/>
          <w:bCs/>
        </w:rPr>
        <w:t>Saflığı %99.5 ve üzeri olmalıdır.</w:t>
      </w:r>
    </w:p>
    <w:p w:rsidR="003E442E" w:rsidRDefault="003E442E" w:rsidP="003E442E">
      <w:pPr>
        <w:pStyle w:val="ListeParagraf"/>
        <w:numPr>
          <w:ilvl w:val="0"/>
          <w:numId w:val="10"/>
        </w:numPr>
        <w:rPr>
          <w:rFonts w:eastAsiaTheme="minorHAnsi" w:cstheme="minorHAnsi"/>
          <w:bCs/>
        </w:rPr>
      </w:pPr>
      <w:r w:rsidRPr="007B3BBE">
        <w:rPr>
          <w:rFonts w:eastAsiaTheme="minorHAnsi" w:cstheme="minorHAnsi"/>
          <w:bCs/>
        </w:rPr>
        <w:t xml:space="preserve">CAS </w:t>
      </w:r>
      <w:proofErr w:type="gramStart"/>
      <w:r w:rsidRPr="007B3BBE">
        <w:rPr>
          <w:rFonts w:eastAsiaTheme="minorHAnsi" w:cstheme="minorHAnsi"/>
          <w:bCs/>
        </w:rPr>
        <w:t>No. : 58</w:t>
      </w:r>
      <w:proofErr w:type="gramEnd"/>
      <w:r w:rsidRPr="007B3BBE">
        <w:rPr>
          <w:rFonts w:eastAsiaTheme="minorHAnsi" w:cstheme="minorHAnsi"/>
          <w:bCs/>
        </w:rPr>
        <w:t>-58-2</w:t>
      </w:r>
      <w:r>
        <w:rPr>
          <w:rFonts w:eastAsiaTheme="minorHAnsi" w:cstheme="minorHAnsi"/>
          <w:bCs/>
        </w:rPr>
        <w:t xml:space="preserve"> olmalıdır.</w:t>
      </w:r>
    </w:p>
    <w:p w:rsidR="003E442E" w:rsidRPr="007B3BBE" w:rsidRDefault="003E442E" w:rsidP="003E442E">
      <w:pPr>
        <w:pStyle w:val="ListeParagraf"/>
        <w:numPr>
          <w:ilvl w:val="0"/>
          <w:numId w:val="10"/>
        </w:numPr>
        <w:spacing w:line="256" w:lineRule="auto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Endotoksin</w:t>
      </w:r>
      <w:proofErr w:type="spellEnd"/>
      <w:r>
        <w:rPr>
          <w:rFonts w:cstheme="minorHAnsi"/>
          <w:color w:val="000000" w:themeColor="text1"/>
        </w:rPr>
        <w:t xml:space="preserve"> içermemelidir.</w:t>
      </w:r>
    </w:p>
    <w:p w:rsidR="003E442E" w:rsidRDefault="003E442E" w:rsidP="003E442E">
      <w:pPr>
        <w:pStyle w:val="ListeParagraf"/>
        <w:numPr>
          <w:ilvl w:val="0"/>
          <w:numId w:val="10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MSDS ve </w:t>
      </w:r>
      <w:proofErr w:type="gramStart"/>
      <w:r>
        <w:rPr>
          <w:rFonts w:cstheme="minorHAnsi"/>
          <w:color w:val="000000" w:themeColor="text1"/>
        </w:rPr>
        <w:t>lot</w:t>
      </w:r>
      <w:proofErr w:type="gramEnd"/>
      <w:r>
        <w:rPr>
          <w:rFonts w:cstheme="minorHAnsi"/>
          <w:color w:val="000000" w:themeColor="text1"/>
        </w:rPr>
        <w:t xml:space="preserve"> numarasına ait ürün veri dokümanları (Analiz sertifikası, LCMS ve HNMR analiz raporları) birlikte verilmelidir.</w:t>
      </w:r>
    </w:p>
    <w:p w:rsidR="003E442E" w:rsidRDefault="003E442E" w:rsidP="003E442E">
      <w:pPr>
        <w:pStyle w:val="ListeParagraf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76063D" w:rsidRDefault="003E442E" w:rsidP="003E442E">
      <w:pPr>
        <w:pStyle w:val="ListeParagraf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pStyle w:val="ListeParagraf"/>
        <w:ind w:left="0"/>
        <w:jc w:val="center"/>
        <w:rPr>
          <w:rFonts w:eastAsiaTheme="minorHAnsi" w:cstheme="minorHAnsi"/>
          <w:b/>
        </w:rPr>
      </w:pPr>
    </w:p>
    <w:p w:rsidR="003E442E" w:rsidRDefault="003E442E" w:rsidP="003E442E">
      <w:pPr>
        <w:pStyle w:val="ListeParagraf"/>
        <w:ind w:left="0"/>
        <w:jc w:val="center"/>
        <w:rPr>
          <w:rFonts w:eastAsiaTheme="minorHAnsi" w:cstheme="minorHAnsi"/>
          <w:b/>
        </w:rPr>
      </w:pPr>
    </w:p>
    <w:p w:rsidR="003E442E" w:rsidRPr="0076063D" w:rsidRDefault="003E442E" w:rsidP="003E442E">
      <w:pPr>
        <w:pStyle w:val="ListeParagraf"/>
        <w:ind w:left="0"/>
        <w:rPr>
          <w:rFonts w:eastAsiaTheme="minorHAnsi" w:cstheme="minorHAnsi"/>
          <w:bCs/>
        </w:rPr>
      </w:pPr>
      <w:r w:rsidRPr="007B3BBE">
        <w:rPr>
          <w:rFonts w:eastAsiaTheme="minorHAnsi" w:cstheme="minorHAnsi"/>
          <w:b/>
        </w:rPr>
        <w:t>HYGROMYCİN B</w:t>
      </w:r>
      <w:r>
        <w:rPr>
          <w:rFonts w:eastAsiaTheme="minorHAnsi" w:cstheme="minorHAnsi"/>
          <w:b/>
        </w:rPr>
        <w:t xml:space="preserve"> TEKNİK ÖZELLİKLERİ</w:t>
      </w:r>
    </w:p>
    <w:p w:rsidR="003E442E" w:rsidRDefault="003E442E" w:rsidP="003E442E">
      <w:pPr>
        <w:pStyle w:val="ListeParagraf"/>
        <w:numPr>
          <w:ilvl w:val="0"/>
          <w:numId w:val="11"/>
        </w:numPr>
        <w:rPr>
          <w:rFonts w:eastAsiaTheme="minorHAnsi" w:cstheme="minorHAnsi"/>
          <w:bCs/>
        </w:rPr>
      </w:pPr>
      <w:r>
        <w:rPr>
          <w:rFonts w:eastAsiaTheme="minorHAnsi" w:cstheme="minorHAnsi"/>
          <w:bCs/>
        </w:rPr>
        <w:t>Saflığı %98 ve üzeri olmalıdır.</w:t>
      </w:r>
    </w:p>
    <w:p w:rsidR="003E442E" w:rsidRDefault="003E442E" w:rsidP="003E442E">
      <w:pPr>
        <w:pStyle w:val="ListeParagraf"/>
        <w:numPr>
          <w:ilvl w:val="0"/>
          <w:numId w:val="11"/>
        </w:numPr>
        <w:rPr>
          <w:rFonts w:eastAsiaTheme="minorHAnsi" w:cstheme="minorHAnsi"/>
          <w:bCs/>
        </w:rPr>
      </w:pPr>
      <w:r w:rsidRPr="00061F5B">
        <w:rPr>
          <w:rFonts w:cstheme="minorHAnsi"/>
          <w:color w:val="000000" w:themeColor="text1"/>
        </w:rPr>
        <w:t xml:space="preserve">CAS </w:t>
      </w:r>
      <w:proofErr w:type="gramStart"/>
      <w:r w:rsidRPr="00061F5B">
        <w:rPr>
          <w:rFonts w:cstheme="minorHAnsi"/>
          <w:color w:val="000000" w:themeColor="text1"/>
        </w:rPr>
        <w:t>No. : 31282</w:t>
      </w:r>
      <w:proofErr w:type="gramEnd"/>
      <w:r w:rsidRPr="00061F5B">
        <w:rPr>
          <w:rFonts w:cstheme="minorHAnsi"/>
          <w:color w:val="000000" w:themeColor="text1"/>
        </w:rPr>
        <w:t>-04-9</w:t>
      </w:r>
      <w:r>
        <w:rPr>
          <w:rFonts w:ascii="Arial" w:hAnsi="Arial" w:cs="Arial"/>
          <w:color w:val="331515"/>
          <w:sz w:val="18"/>
          <w:szCs w:val="18"/>
          <w:shd w:val="clear" w:color="auto" w:fill="FFFFFF"/>
        </w:rPr>
        <w:t xml:space="preserve"> </w:t>
      </w:r>
      <w:r>
        <w:rPr>
          <w:rFonts w:eastAsiaTheme="minorHAnsi" w:cstheme="minorHAnsi"/>
          <w:bCs/>
        </w:rPr>
        <w:t>olmalıdır.</w:t>
      </w:r>
    </w:p>
    <w:p w:rsidR="003E442E" w:rsidRPr="007B3BBE" w:rsidRDefault="003E442E" w:rsidP="003E442E">
      <w:pPr>
        <w:pStyle w:val="ListeParagraf"/>
        <w:numPr>
          <w:ilvl w:val="0"/>
          <w:numId w:val="11"/>
        </w:numPr>
        <w:spacing w:line="256" w:lineRule="auto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Endotoksin</w:t>
      </w:r>
      <w:proofErr w:type="spellEnd"/>
      <w:r>
        <w:rPr>
          <w:rFonts w:cstheme="minorHAnsi"/>
          <w:color w:val="000000" w:themeColor="text1"/>
        </w:rPr>
        <w:t xml:space="preserve"> içermemelidir.</w:t>
      </w:r>
    </w:p>
    <w:p w:rsidR="003E442E" w:rsidRDefault="003E442E" w:rsidP="003E442E">
      <w:pPr>
        <w:pStyle w:val="ListeParagraf"/>
        <w:numPr>
          <w:ilvl w:val="0"/>
          <w:numId w:val="11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MSDS ve </w:t>
      </w:r>
      <w:proofErr w:type="gramStart"/>
      <w:r>
        <w:rPr>
          <w:rFonts w:cstheme="minorHAnsi"/>
          <w:color w:val="000000" w:themeColor="text1"/>
        </w:rPr>
        <w:t>lot</w:t>
      </w:r>
      <w:proofErr w:type="gramEnd"/>
      <w:r>
        <w:rPr>
          <w:rFonts w:cstheme="minorHAnsi"/>
          <w:color w:val="000000" w:themeColor="text1"/>
        </w:rPr>
        <w:t xml:space="preserve"> numarasına ait ürün veri dokümanları (Analiz sertifikası ve HNMR analiz raporları) birlikte verilmelidir.</w:t>
      </w:r>
    </w:p>
    <w:p w:rsidR="003E442E" w:rsidRDefault="003E442E" w:rsidP="003E442E">
      <w:pPr>
        <w:pStyle w:val="ListeParagraf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76063D" w:rsidRDefault="003E442E" w:rsidP="003E442E">
      <w:pPr>
        <w:pStyle w:val="ListeParagraf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pStyle w:val="ListeParagraf"/>
        <w:ind w:left="0"/>
        <w:jc w:val="center"/>
        <w:rPr>
          <w:rFonts w:eastAsiaTheme="minorHAnsi" w:cstheme="minorHAnsi"/>
          <w:b/>
        </w:rPr>
      </w:pPr>
    </w:p>
    <w:p w:rsidR="003E442E" w:rsidRDefault="003E442E" w:rsidP="003E442E">
      <w:pPr>
        <w:pStyle w:val="ListeParagraf"/>
        <w:ind w:left="0"/>
        <w:jc w:val="center"/>
        <w:rPr>
          <w:rFonts w:eastAsiaTheme="minorHAnsi" w:cstheme="minorHAnsi"/>
          <w:b/>
        </w:rPr>
      </w:pPr>
    </w:p>
    <w:p w:rsidR="003E442E" w:rsidRPr="0076063D" w:rsidRDefault="003E442E" w:rsidP="003E442E">
      <w:pPr>
        <w:pStyle w:val="ListeParagraf"/>
        <w:ind w:left="0"/>
        <w:rPr>
          <w:rFonts w:eastAsiaTheme="minorHAnsi" w:cstheme="minorHAnsi"/>
          <w:bCs/>
        </w:rPr>
      </w:pPr>
      <w:r w:rsidRPr="00F223B2">
        <w:rPr>
          <w:rFonts w:eastAsiaTheme="minorHAnsi" w:cstheme="minorHAnsi"/>
          <w:b/>
        </w:rPr>
        <w:t>BLASTİCİDİN S HYDROCHLORİDE</w:t>
      </w:r>
      <w:r>
        <w:rPr>
          <w:rFonts w:eastAsiaTheme="minorHAnsi" w:cstheme="minorHAnsi"/>
          <w:b/>
        </w:rPr>
        <w:t xml:space="preserve"> TEKNİK ÖZELLİKLERİ</w:t>
      </w:r>
    </w:p>
    <w:p w:rsidR="003E442E" w:rsidRDefault="003E442E" w:rsidP="003E442E">
      <w:pPr>
        <w:pStyle w:val="ListeParagraf"/>
        <w:numPr>
          <w:ilvl w:val="0"/>
          <w:numId w:val="12"/>
        </w:numPr>
        <w:rPr>
          <w:rFonts w:eastAsiaTheme="minorHAnsi" w:cstheme="minorHAnsi"/>
          <w:bCs/>
        </w:rPr>
      </w:pPr>
      <w:r>
        <w:rPr>
          <w:rFonts w:eastAsiaTheme="minorHAnsi" w:cstheme="minorHAnsi"/>
          <w:bCs/>
        </w:rPr>
        <w:t>Saflığı %99.5 ve üzeri olmalıdır.</w:t>
      </w:r>
    </w:p>
    <w:p w:rsidR="003E442E" w:rsidRDefault="003E442E" w:rsidP="003E442E">
      <w:pPr>
        <w:pStyle w:val="ListeParagraf"/>
        <w:numPr>
          <w:ilvl w:val="0"/>
          <w:numId w:val="12"/>
        </w:numPr>
        <w:rPr>
          <w:rFonts w:eastAsiaTheme="minorHAnsi" w:cstheme="minorHAnsi"/>
          <w:bCs/>
        </w:rPr>
      </w:pPr>
      <w:r w:rsidRPr="007B3BBE">
        <w:rPr>
          <w:rFonts w:eastAsiaTheme="minorHAnsi" w:cstheme="minorHAnsi"/>
          <w:bCs/>
        </w:rPr>
        <w:t xml:space="preserve">CAS </w:t>
      </w:r>
      <w:proofErr w:type="gramStart"/>
      <w:r w:rsidRPr="00061F5B">
        <w:rPr>
          <w:rFonts w:cstheme="minorHAnsi"/>
          <w:color w:val="000000" w:themeColor="text1"/>
        </w:rPr>
        <w:t>No. : 3513</w:t>
      </w:r>
      <w:proofErr w:type="gramEnd"/>
      <w:r w:rsidRPr="00061F5B">
        <w:rPr>
          <w:rFonts w:cstheme="minorHAnsi"/>
          <w:color w:val="000000" w:themeColor="text1"/>
        </w:rPr>
        <w:t>-03-9 olmalıdır</w:t>
      </w:r>
      <w:r>
        <w:rPr>
          <w:rFonts w:eastAsiaTheme="minorHAnsi" w:cstheme="minorHAnsi"/>
          <w:bCs/>
        </w:rPr>
        <w:t>.</w:t>
      </w:r>
    </w:p>
    <w:p w:rsidR="003E442E" w:rsidRPr="007B3BBE" w:rsidRDefault="003E442E" w:rsidP="003E442E">
      <w:pPr>
        <w:pStyle w:val="ListeParagraf"/>
        <w:numPr>
          <w:ilvl w:val="0"/>
          <w:numId w:val="12"/>
        </w:numPr>
        <w:spacing w:line="256" w:lineRule="auto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Endotoksin</w:t>
      </w:r>
      <w:proofErr w:type="spellEnd"/>
      <w:r>
        <w:rPr>
          <w:rFonts w:cstheme="minorHAnsi"/>
          <w:color w:val="000000" w:themeColor="text1"/>
        </w:rPr>
        <w:t xml:space="preserve"> içermemelidir.</w:t>
      </w:r>
    </w:p>
    <w:p w:rsidR="003E442E" w:rsidRDefault="003E442E" w:rsidP="003E442E">
      <w:pPr>
        <w:pStyle w:val="ListeParagraf"/>
        <w:numPr>
          <w:ilvl w:val="0"/>
          <w:numId w:val="12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MSDS ve </w:t>
      </w:r>
      <w:proofErr w:type="gramStart"/>
      <w:r>
        <w:rPr>
          <w:rFonts w:cstheme="minorHAnsi"/>
          <w:color w:val="000000" w:themeColor="text1"/>
        </w:rPr>
        <w:t>lot</w:t>
      </w:r>
      <w:proofErr w:type="gramEnd"/>
      <w:r>
        <w:rPr>
          <w:rFonts w:cstheme="minorHAnsi"/>
          <w:color w:val="000000" w:themeColor="text1"/>
        </w:rPr>
        <w:t xml:space="preserve"> numarasına ait ürün veri dokümanları (Analiz sertifikası ve LCMS analiz raporları) birlikte verilmelidir.</w:t>
      </w:r>
    </w:p>
    <w:p w:rsidR="003E442E" w:rsidRDefault="003E442E" w:rsidP="003E442E">
      <w:pPr>
        <w:pStyle w:val="ListeParagraf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76063D" w:rsidRDefault="003E442E" w:rsidP="003E442E">
      <w:pPr>
        <w:pStyle w:val="ListeParagraf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pStyle w:val="ListeParagraf"/>
        <w:ind w:left="0"/>
        <w:jc w:val="center"/>
        <w:rPr>
          <w:rFonts w:eastAsiaTheme="minorHAnsi" w:cstheme="minorHAnsi"/>
          <w:b/>
        </w:rPr>
      </w:pPr>
    </w:p>
    <w:p w:rsidR="003E442E" w:rsidRPr="00F223B2" w:rsidRDefault="003E442E" w:rsidP="003E442E">
      <w:pPr>
        <w:rPr>
          <w:b/>
          <w:bCs/>
        </w:rPr>
      </w:pPr>
      <w:r>
        <w:rPr>
          <w:b/>
          <w:bCs/>
        </w:rPr>
        <w:t>KLOTHO</w:t>
      </w:r>
      <w:r w:rsidRPr="00F223B2">
        <w:rPr>
          <w:b/>
          <w:bCs/>
        </w:rPr>
        <w:t xml:space="preserve"> ELİSA KİT TEKNİ ÖZELLİKLERİ</w:t>
      </w:r>
    </w:p>
    <w:p w:rsidR="003E442E" w:rsidRDefault="003E442E" w:rsidP="003E442E">
      <w:pPr>
        <w:pStyle w:val="ListeParagraf"/>
        <w:numPr>
          <w:ilvl w:val="0"/>
          <w:numId w:val="13"/>
        </w:numPr>
        <w:spacing w:line="254" w:lineRule="auto"/>
      </w:pPr>
      <w:r>
        <w:t>İnsana özgü olmalıdır.</w:t>
      </w:r>
    </w:p>
    <w:p w:rsidR="003E442E" w:rsidRDefault="003E442E" w:rsidP="003E442E">
      <w:pPr>
        <w:pStyle w:val="ListeParagraf"/>
        <w:numPr>
          <w:ilvl w:val="0"/>
          <w:numId w:val="13"/>
        </w:numPr>
        <w:spacing w:line="254" w:lineRule="auto"/>
      </w:pPr>
      <w:r>
        <w:t>96 test ambalajda ve Sandviç ELISA olmalıdır.</w:t>
      </w:r>
    </w:p>
    <w:p w:rsidR="003E442E" w:rsidRDefault="003E442E" w:rsidP="003E442E">
      <w:pPr>
        <w:pStyle w:val="ListeParagraf"/>
        <w:numPr>
          <w:ilvl w:val="0"/>
          <w:numId w:val="13"/>
        </w:numPr>
        <w:spacing w:line="254" w:lineRule="auto"/>
      </w:pPr>
      <w:r>
        <w:t xml:space="preserve">100 </w:t>
      </w:r>
      <w:proofErr w:type="spellStart"/>
      <w:r>
        <w:t>ul’lik</w:t>
      </w:r>
      <w:proofErr w:type="spellEnd"/>
      <w:r>
        <w:t xml:space="preserve"> </w:t>
      </w:r>
      <w:r w:rsidRPr="00F223B2">
        <w:t>serum, pla</w:t>
      </w:r>
      <w:r>
        <w:t>z</w:t>
      </w:r>
      <w:r w:rsidRPr="00F223B2">
        <w:t xml:space="preserve">ma, </w:t>
      </w:r>
      <w:r>
        <w:t>doku</w:t>
      </w:r>
      <w:r w:rsidRPr="00F223B2">
        <w:t xml:space="preserve"> </w:t>
      </w:r>
      <w:proofErr w:type="spellStart"/>
      <w:r w:rsidRPr="00F223B2">
        <w:t>homo</w:t>
      </w:r>
      <w:r>
        <w:t>j</w:t>
      </w:r>
      <w:r w:rsidRPr="00F223B2">
        <w:t>enat</w:t>
      </w:r>
      <w:r>
        <w:t>ı</w:t>
      </w:r>
      <w:proofErr w:type="spellEnd"/>
      <w:r>
        <w:t xml:space="preserve">, hücre kültür </w:t>
      </w:r>
      <w:proofErr w:type="spellStart"/>
      <w:r>
        <w:t>besiyeri</w:t>
      </w:r>
      <w:proofErr w:type="spellEnd"/>
      <w:r>
        <w:t xml:space="preserve"> ve diğer biyolojik sıvılar ila çalışılabilmelidir.</w:t>
      </w:r>
    </w:p>
    <w:p w:rsidR="003E442E" w:rsidRDefault="003E442E" w:rsidP="003E442E">
      <w:pPr>
        <w:pStyle w:val="ListeParagraf"/>
        <w:numPr>
          <w:ilvl w:val="0"/>
          <w:numId w:val="13"/>
        </w:numPr>
        <w:spacing w:line="254" w:lineRule="auto"/>
      </w:pPr>
      <w:r>
        <w:t>Çalışma süresi 4 saat olmalıdır.</w:t>
      </w:r>
    </w:p>
    <w:p w:rsidR="003E442E" w:rsidRDefault="003E442E" w:rsidP="003E442E">
      <w:pPr>
        <w:pStyle w:val="ListeParagraf"/>
        <w:numPr>
          <w:ilvl w:val="0"/>
          <w:numId w:val="13"/>
        </w:numPr>
        <w:spacing w:line="254" w:lineRule="auto"/>
      </w:pPr>
      <w:r>
        <w:rPr>
          <w:rFonts w:ascii="Verdana" w:hAnsi="Verdana"/>
          <w:color w:val="000000"/>
          <w:sz w:val="18"/>
          <w:szCs w:val="18"/>
          <w:lang w:eastAsia="tr-TR"/>
        </w:rPr>
        <w:t xml:space="preserve">78~5000 </w:t>
      </w:r>
      <w:proofErr w:type="spellStart"/>
      <w:r>
        <w:rPr>
          <w:rFonts w:ascii="Verdana" w:hAnsi="Verdana"/>
          <w:color w:val="000000"/>
          <w:sz w:val="18"/>
          <w:szCs w:val="18"/>
          <w:lang w:eastAsia="tr-TR"/>
        </w:rPr>
        <w:t>pg</w:t>
      </w:r>
      <w:proofErr w:type="spellEnd"/>
      <w:r>
        <w:rPr>
          <w:rFonts w:ascii="Verdana" w:hAnsi="Verdana"/>
          <w:color w:val="000000"/>
          <w:sz w:val="18"/>
          <w:szCs w:val="18"/>
          <w:lang w:eastAsia="tr-TR"/>
        </w:rPr>
        <w:t>/</w:t>
      </w:r>
      <w:proofErr w:type="spellStart"/>
      <w:r>
        <w:rPr>
          <w:rFonts w:ascii="Verdana" w:hAnsi="Verdana"/>
          <w:color w:val="000000"/>
          <w:sz w:val="18"/>
          <w:szCs w:val="18"/>
          <w:lang w:eastAsia="tr-TR"/>
        </w:rPr>
        <w:t>mL</w:t>
      </w:r>
      <w:proofErr w:type="spellEnd"/>
      <w:r>
        <w:rPr>
          <w:rFonts w:ascii="Verdana" w:hAnsi="Verdana"/>
          <w:color w:val="000000"/>
          <w:sz w:val="18"/>
          <w:szCs w:val="18"/>
          <w:lang w:eastAsia="tr-TR"/>
        </w:rPr>
        <w:t xml:space="preserve"> standart aralığına sahip olmalıdır.</w:t>
      </w:r>
    </w:p>
    <w:p w:rsidR="003E442E" w:rsidRDefault="003E442E" w:rsidP="003E442E">
      <w:pPr>
        <w:pStyle w:val="ListeParagraf"/>
        <w:numPr>
          <w:ilvl w:val="0"/>
          <w:numId w:val="13"/>
        </w:numPr>
        <w:spacing w:line="254" w:lineRule="auto"/>
      </w:pPr>
      <w:r>
        <w:rPr>
          <w:rFonts w:ascii="Verdana" w:hAnsi="Verdana"/>
          <w:color w:val="000000"/>
          <w:sz w:val="18"/>
          <w:szCs w:val="18"/>
          <w:lang w:eastAsia="tr-TR"/>
        </w:rPr>
        <w:t xml:space="preserve">12.59 </w:t>
      </w:r>
      <w:proofErr w:type="spellStart"/>
      <w:r>
        <w:rPr>
          <w:rFonts w:ascii="Verdana" w:hAnsi="Verdana"/>
          <w:color w:val="000000"/>
          <w:sz w:val="18"/>
          <w:szCs w:val="18"/>
          <w:lang w:eastAsia="tr-TR"/>
        </w:rPr>
        <w:t>pg</w:t>
      </w:r>
      <w:proofErr w:type="spellEnd"/>
      <w:r>
        <w:rPr>
          <w:rFonts w:ascii="Verdana" w:hAnsi="Verdana"/>
          <w:color w:val="000000"/>
          <w:sz w:val="18"/>
          <w:szCs w:val="18"/>
          <w:lang w:eastAsia="tr-TR"/>
        </w:rPr>
        <w:t>/</w:t>
      </w:r>
      <w:proofErr w:type="spellStart"/>
      <w:r>
        <w:rPr>
          <w:rFonts w:ascii="Verdana" w:hAnsi="Verdana"/>
          <w:color w:val="000000"/>
          <w:sz w:val="18"/>
          <w:szCs w:val="18"/>
          <w:lang w:eastAsia="tr-TR"/>
        </w:rPr>
        <w:t>mL’ye</w:t>
      </w:r>
      <w:proofErr w:type="spellEnd"/>
      <w:r>
        <w:rPr>
          <w:rFonts w:ascii="Verdana" w:hAnsi="Verdana"/>
          <w:color w:val="000000"/>
          <w:sz w:val="18"/>
          <w:szCs w:val="18"/>
          <w:lang w:eastAsia="tr-TR"/>
        </w:rPr>
        <w:t xml:space="preserve"> kadar hassas ölçüm yapabilmelidir.</w:t>
      </w:r>
      <w:r>
        <w:t xml:space="preserve"> </w:t>
      </w:r>
    </w:p>
    <w:p w:rsidR="003E442E" w:rsidRDefault="003E442E" w:rsidP="003E442E">
      <w:pPr>
        <w:pStyle w:val="ListeParagraf"/>
        <w:numPr>
          <w:ilvl w:val="0"/>
          <w:numId w:val="13"/>
        </w:numPr>
        <w:spacing w:line="254" w:lineRule="auto"/>
      </w:pPr>
      <w:r w:rsidRPr="00D920A0">
        <w:t xml:space="preserve">Referans standart, Standart ve Örnek sulandırıcısı, Yoğunlaştırılmış </w:t>
      </w:r>
      <w:proofErr w:type="spellStart"/>
      <w:r w:rsidRPr="00D920A0">
        <w:t>biotinli</w:t>
      </w:r>
      <w:proofErr w:type="spellEnd"/>
      <w:r w:rsidRPr="00D920A0">
        <w:t xml:space="preserve"> belirleme antikoru, </w:t>
      </w:r>
      <w:proofErr w:type="spellStart"/>
      <w:r w:rsidRPr="00D920A0">
        <w:t>Biotinli</w:t>
      </w:r>
      <w:proofErr w:type="spellEnd"/>
      <w:r w:rsidRPr="00D920A0">
        <w:t xml:space="preserve"> </w:t>
      </w:r>
      <w:r>
        <w:t xml:space="preserve">belirleme antikoru sulandırıcısı, Yoğunlaştırılmış HRP </w:t>
      </w:r>
      <w:proofErr w:type="spellStart"/>
      <w:r>
        <w:t>konjugatı</w:t>
      </w:r>
      <w:proofErr w:type="spellEnd"/>
      <w:r>
        <w:t xml:space="preserve">, 25x Yoğunlaştırılmış yıkama tamponu, </w:t>
      </w:r>
      <w:proofErr w:type="spellStart"/>
      <w:r>
        <w:t>Substrate</w:t>
      </w:r>
      <w:proofErr w:type="spellEnd"/>
      <w:r>
        <w:t xml:space="preserve"> reaktifi, Plaka Kapatıcı, Kullanıcı Kılavuzu, Kurutucu ve Analiz sertifikası birlikte gelmelidir.</w:t>
      </w:r>
    </w:p>
    <w:p w:rsidR="003E442E" w:rsidRDefault="003E442E" w:rsidP="003E442E">
      <w:pPr>
        <w:pStyle w:val="ListeParagraf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13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MSDS ve ürün veri dokümanı birlikte verilmelidir.</w:t>
      </w:r>
    </w:p>
    <w:p w:rsidR="003E442E" w:rsidRDefault="003E442E" w:rsidP="003E442E">
      <w:pPr>
        <w:pStyle w:val="ListeParagraf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1810A8" w:rsidRDefault="003E442E" w:rsidP="003E442E">
      <w:pPr>
        <w:pStyle w:val="ListeParagraf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pStyle w:val="ListeParagraf"/>
        <w:ind w:left="0"/>
        <w:jc w:val="center"/>
        <w:rPr>
          <w:rFonts w:eastAsiaTheme="minorHAnsi" w:cstheme="minorHAnsi"/>
          <w:b/>
        </w:rPr>
      </w:pPr>
    </w:p>
    <w:p w:rsidR="003E442E" w:rsidRDefault="003E442E" w:rsidP="003E442E">
      <w:pPr>
        <w:pStyle w:val="ListeParagraf"/>
        <w:ind w:left="0"/>
        <w:jc w:val="center"/>
        <w:rPr>
          <w:rFonts w:eastAsiaTheme="minorHAnsi" w:cstheme="minorHAnsi"/>
          <w:b/>
        </w:rPr>
      </w:pPr>
    </w:p>
    <w:p w:rsidR="003E442E" w:rsidRPr="0076063D" w:rsidRDefault="003E442E" w:rsidP="003E442E">
      <w:pPr>
        <w:pStyle w:val="ListeParagraf"/>
        <w:ind w:left="0"/>
        <w:jc w:val="center"/>
        <w:rPr>
          <w:rFonts w:eastAsiaTheme="minorHAnsi" w:cstheme="minorHAnsi"/>
          <w:b/>
        </w:rPr>
      </w:pPr>
    </w:p>
    <w:p w:rsidR="003E442E" w:rsidRDefault="003E442E" w:rsidP="003E442E">
      <w:pPr>
        <w:pStyle w:val="ListeParagraf"/>
        <w:ind w:left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ANNEKSİN V APOPTOZ KİTİ TEKNİK ÖZELLİKLERİ</w:t>
      </w:r>
    </w:p>
    <w:p w:rsidR="003E442E" w:rsidRDefault="003E442E" w:rsidP="003E442E">
      <w:pPr>
        <w:pStyle w:val="ListeParagraf"/>
        <w:numPr>
          <w:ilvl w:val="0"/>
          <w:numId w:val="9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100 </w:t>
      </w:r>
      <w:proofErr w:type="spellStart"/>
      <w:r>
        <w:rPr>
          <w:rFonts w:cstheme="minorHAnsi"/>
          <w:color w:val="000000" w:themeColor="text1"/>
        </w:rPr>
        <w:t>testlik</w:t>
      </w:r>
      <w:proofErr w:type="spellEnd"/>
      <w:r>
        <w:rPr>
          <w:rFonts w:cstheme="minorHAnsi"/>
          <w:color w:val="000000" w:themeColor="text1"/>
        </w:rPr>
        <w:t xml:space="preserve"> olmalıdır.</w:t>
      </w:r>
    </w:p>
    <w:p w:rsidR="003E442E" w:rsidRDefault="003E442E" w:rsidP="003E442E">
      <w:pPr>
        <w:pStyle w:val="ListeParagraf"/>
        <w:numPr>
          <w:ilvl w:val="0"/>
          <w:numId w:val="9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Hücre canlılığını ve </w:t>
      </w:r>
      <w:proofErr w:type="spellStart"/>
      <w:r>
        <w:rPr>
          <w:rFonts w:cstheme="minorHAnsi"/>
          <w:color w:val="000000" w:themeColor="text1"/>
        </w:rPr>
        <w:t>apoptozunu</w:t>
      </w:r>
      <w:proofErr w:type="spellEnd"/>
      <w:r>
        <w:rPr>
          <w:rFonts w:cstheme="minorHAnsi"/>
          <w:color w:val="000000" w:themeColor="text1"/>
        </w:rPr>
        <w:t xml:space="preserve"> (erken ve orta) göstermelidir.</w:t>
      </w:r>
    </w:p>
    <w:p w:rsidR="003E442E" w:rsidRDefault="003E442E" w:rsidP="003E442E">
      <w:pPr>
        <w:pStyle w:val="ListeParagraf"/>
        <w:numPr>
          <w:ilvl w:val="0"/>
          <w:numId w:val="9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Plazma </w:t>
      </w:r>
      <w:proofErr w:type="spellStart"/>
      <w:r>
        <w:rPr>
          <w:rFonts w:cstheme="minorHAnsi"/>
          <w:color w:val="000000" w:themeColor="text1"/>
        </w:rPr>
        <w:t>membranındaki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fosfatidilserin</w:t>
      </w:r>
      <w:proofErr w:type="spellEnd"/>
      <w:r>
        <w:rPr>
          <w:rFonts w:cstheme="minorHAnsi"/>
          <w:color w:val="000000" w:themeColor="text1"/>
        </w:rPr>
        <w:t xml:space="preserve"> yer değişikliğini ölçmelidir.</w:t>
      </w:r>
    </w:p>
    <w:p w:rsidR="003E442E" w:rsidRDefault="003E442E" w:rsidP="003E442E">
      <w:pPr>
        <w:pStyle w:val="ListeParagraf"/>
        <w:numPr>
          <w:ilvl w:val="0"/>
          <w:numId w:val="9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FACS cihazında FITC (yeşil </w:t>
      </w:r>
      <w:proofErr w:type="spellStart"/>
      <w:r>
        <w:rPr>
          <w:rFonts w:cstheme="minorHAnsi"/>
          <w:color w:val="000000" w:themeColor="text1"/>
        </w:rPr>
        <w:t>fluoresans</w:t>
      </w:r>
      <w:proofErr w:type="spellEnd"/>
      <w:r>
        <w:rPr>
          <w:rFonts w:cstheme="minorHAnsi"/>
          <w:color w:val="000000" w:themeColor="text1"/>
        </w:rPr>
        <w:t>) kanalında ölçüm yapmalıdır.</w:t>
      </w:r>
    </w:p>
    <w:p w:rsidR="003E442E" w:rsidRDefault="003E442E" w:rsidP="003E442E">
      <w:pPr>
        <w:pStyle w:val="ListeParagraf"/>
        <w:numPr>
          <w:ilvl w:val="0"/>
          <w:numId w:val="9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İçeriğinde </w:t>
      </w:r>
      <w:proofErr w:type="spellStart"/>
      <w:r>
        <w:rPr>
          <w:rFonts w:cstheme="minorHAnsi"/>
          <w:color w:val="000000" w:themeColor="text1"/>
        </w:rPr>
        <w:t>Annexin</w:t>
      </w:r>
      <w:proofErr w:type="spellEnd"/>
      <w:r>
        <w:rPr>
          <w:rFonts w:cstheme="minorHAnsi"/>
          <w:color w:val="000000" w:themeColor="text1"/>
        </w:rPr>
        <w:t xml:space="preserve"> V-IF™488 (100X </w:t>
      </w:r>
      <w:proofErr w:type="spellStart"/>
      <w:r>
        <w:rPr>
          <w:rFonts w:cstheme="minorHAnsi"/>
          <w:color w:val="000000" w:themeColor="text1"/>
        </w:rPr>
        <w:t>stock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solution</w:t>
      </w:r>
      <w:proofErr w:type="spellEnd"/>
      <w:r>
        <w:rPr>
          <w:rFonts w:cstheme="minorHAnsi"/>
          <w:color w:val="000000" w:themeColor="text1"/>
        </w:rPr>
        <w:t xml:space="preserve">)(200 </w:t>
      </w:r>
      <w:proofErr w:type="spellStart"/>
      <w:r>
        <w:rPr>
          <w:rFonts w:cstheme="minorHAnsi"/>
          <w:color w:val="000000" w:themeColor="text1"/>
        </w:rPr>
        <w:t>μL</w:t>
      </w:r>
      <w:proofErr w:type="spellEnd"/>
      <w:r>
        <w:rPr>
          <w:rFonts w:cstheme="minorHAnsi"/>
          <w:color w:val="000000" w:themeColor="text1"/>
        </w:rPr>
        <w:t>/</w:t>
      </w:r>
      <w:proofErr w:type="spellStart"/>
      <w:r>
        <w:rPr>
          <w:rFonts w:cstheme="minorHAnsi"/>
          <w:color w:val="000000" w:themeColor="text1"/>
        </w:rPr>
        <w:t>vial</w:t>
      </w:r>
      <w:proofErr w:type="spellEnd"/>
      <w:r>
        <w:rPr>
          <w:rFonts w:cstheme="minorHAnsi"/>
          <w:color w:val="000000" w:themeColor="text1"/>
        </w:rPr>
        <w:t xml:space="preserve">), </w:t>
      </w:r>
      <w:proofErr w:type="spellStart"/>
      <w:r>
        <w:rPr>
          <w:rFonts w:cstheme="minorHAnsi"/>
          <w:color w:val="000000" w:themeColor="text1"/>
        </w:rPr>
        <w:t>Assay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Buffer</w:t>
      </w:r>
      <w:proofErr w:type="spellEnd"/>
      <w:r>
        <w:rPr>
          <w:rFonts w:cstheme="minorHAnsi"/>
          <w:color w:val="000000" w:themeColor="text1"/>
        </w:rPr>
        <w:t xml:space="preserve"> 50 </w:t>
      </w:r>
      <w:proofErr w:type="spellStart"/>
      <w:r>
        <w:rPr>
          <w:rFonts w:cstheme="minorHAnsi"/>
          <w:color w:val="000000" w:themeColor="text1"/>
        </w:rPr>
        <w:t>mL</w:t>
      </w:r>
      <w:proofErr w:type="spellEnd"/>
      <w:r>
        <w:rPr>
          <w:rFonts w:cstheme="minorHAnsi"/>
          <w:color w:val="000000" w:themeColor="text1"/>
        </w:rPr>
        <w:t xml:space="preserve">, 100X </w:t>
      </w:r>
      <w:proofErr w:type="spellStart"/>
      <w:r>
        <w:rPr>
          <w:rFonts w:cstheme="minorHAnsi"/>
          <w:color w:val="000000" w:themeColor="text1"/>
        </w:rPr>
        <w:t>Propidium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Iodide</w:t>
      </w:r>
      <w:proofErr w:type="spellEnd"/>
      <w:r>
        <w:rPr>
          <w:rFonts w:cstheme="minorHAnsi"/>
          <w:color w:val="000000" w:themeColor="text1"/>
        </w:rPr>
        <w:t xml:space="preserve">(100 </w:t>
      </w:r>
      <w:proofErr w:type="spellStart"/>
      <w:r>
        <w:rPr>
          <w:rFonts w:cstheme="minorHAnsi"/>
          <w:color w:val="000000" w:themeColor="text1"/>
        </w:rPr>
        <w:t>μL</w:t>
      </w:r>
      <w:proofErr w:type="spellEnd"/>
      <w:r>
        <w:rPr>
          <w:rFonts w:cstheme="minorHAnsi"/>
          <w:color w:val="000000" w:themeColor="text1"/>
        </w:rPr>
        <w:t>) bulunmalıdır.</w:t>
      </w:r>
    </w:p>
    <w:p w:rsidR="003E442E" w:rsidRDefault="003E442E" w:rsidP="003E442E">
      <w:pPr>
        <w:pStyle w:val="ListeParagraf"/>
        <w:numPr>
          <w:ilvl w:val="0"/>
          <w:numId w:val="9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Steril olmalıdır.</w:t>
      </w:r>
    </w:p>
    <w:p w:rsidR="003E442E" w:rsidRDefault="003E442E" w:rsidP="003E442E">
      <w:pPr>
        <w:pStyle w:val="ListeParagraf"/>
        <w:numPr>
          <w:ilvl w:val="0"/>
          <w:numId w:val="9"/>
        </w:numPr>
        <w:spacing w:line="256" w:lineRule="auto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Endotoksin</w:t>
      </w:r>
      <w:proofErr w:type="spellEnd"/>
      <w:r>
        <w:rPr>
          <w:rFonts w:cstheme="minorHAnsi"/>
          <w:color w:val="000000" w:themeColor="text1"/>
        </w:rPr>
        <w:t xml:space="preserve"> içermemelidir.</w:t>
      </w:r>
    </w:p>
    <w:p w:rsidR="003E442E" w:rsidRDefault="003E442E" w:rsidP="003E442E">
      <w:pPr>
        <w:pStyle w:val="ListeParagraf"/>
        <w:numPr>
          <w:ilvl w:val="0"/>
          <w:numId w:val="9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MSDS ve ürün veri dokümanı birlikte verilmelidir.</w:t>
      </w:r>
    </w:p>
    <w:p w:rsidR="003E442E" w:rsidRDefault="003E442E" w:rsidP="003E442E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1810A8" w:rsidRDefault="003E442E" w:rsidP="003E442E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rPr>
          <w:rFonts w:cstheme="minorHAnsi"/>
          <w:bCs/>
        </w:rPr>
      </w:pPr>
    </w:p>
    <w:p w:rsidR="003E442E" w:rsidRPr="00F223B2" w:rsidRDefault="003E442E" w:rsidP="003E442E">
      <w:pPr>
        <w:rPr>
          <w:b/>
          <w:bCs/>
        </w:rPr>
      </w:pPr>
      <w:r w:rsidRPr="00D920A0">
        <w:rPr>
          <w:b/>
          <w:bCs/>
        </w:rPr>
        <w:t>APOPTOSİS INDUCİNG FA</w:t>
      </w:r>
      <w:r>
        <w:rPr>
          <w:b/>
          <w:bCs/>
        </w:rPr>
        <w:t>K</w:t>
      </w:r>
      <w:r w:rsidRPr="00D920A0">
        <w:rPr>
          <w:b/>
          <w:bCs/>
        </w:rPr>
        <w:t>T</w:t>
      </w:r>
      <w:r>
        <w:rPr>
          <w:b/>
          <w:bCs/>
        </w:rPr>
        <w:t>Ö</w:t>
      </w:r>
      <w:r w:rsidRPr="00D920A0">
        <w:rPr>
          <w:b/>
          <w:bCs/>
        </w:rPr>
        <w:t>R</w:t>
      </w:r>
      <w:r w:rsidRPr="00F223B2">
        <w:rPr>
          <w:b/>
          <w:bCs/>
        </w:rPr>
        <w:t xml:space="preserve"> ELİSA KİT TEKNİ ÖZELLİKLERİ</w:t>
      </w:r>
    </w:p>
    <w:p w:rsidR="003E442E" w:rsidRDefault="003E442E" w:rsidP="003E442E">
      <w:pPr>
        <w:pStyle w:val="ListeParagraf"/>
        <w:numPr>
          <w:ilvl w:val="0"/>
          <w:numId w:val="14"/>
        </w:numPr>
        <w:spacing w:line="254" w:lineRule="auto"/>
      </w:pPr>
      <w:r>
        <w:t>İnsana özgü olmalıdır.</w:t>
      </w:r>
    </w:p>
    <w:p w:rsidR="003E442E" w:rsidRDefault="003E442E" w:rsidP="003E442E">
      <w:pPr>
        <w:pStyle w:val="ListeParagraf"/>
        <w:numPr>
          <w:ilvl w:val="0"/>
          <w:numId w:val="14"/>
        </w:numPr>
        <w:spacing w:line="254" w:lineRule="auto"/>
      </w:pPr>
      <w:r>
        <w:t>96 test ambalajda ve Sandviç ELISA olmalıdır.</w:t>
      </w:r>
    </w:p>
    <w:p w:rsidR="003E442E" w:rsidRDefault="003E442E" w:rsidP="003E442E">
      <w:pPr>
        <w:pStyle w:val="ListeParagraf"/>
        <w:numPr>
          <w:ilvl w:val="0"/>
          <w:numId w:val="14"/>
        </w:numPr>
        <w:spacing w:line="254" w:lineRule="auto"/>
      </w:pPr>
      <w:r>
        <w:t xml:space="preserve">100 </w:t>
      </w:r>
      <w:proofErr w:type="spellStart"/>
      <w:r>
        <w:t>ul’lik</w:t>
      </w:r>
      <w:proofErr w:type="spellEnd"/>
      <w:r>
        <w:t xml:space="preserve"> </w:t>
      </w:r>
      <w:r w:rsidRPr="00F223B2">
        <w:t>serum, pla</w:t>
      </w:r>
      <w:r>
        <w:t>z</w:t>
      </w:r>
      <w:r w:rsidRPr="00F223B2">
        <w:t xml:space="preserve">ma, </w:t>
      </w:r>
      <w:r>
        <w:t>doku</w:t>
      </w:r>
      <w:r w:rsidRPr="00F223B2">
        <w:t xml:space="preserve"> </w:t>
      </w:r>
      <w:proofErr w:type="spellStart"/>
      <w:r w:rsidRPr="00F223B2">
        <w:t>homo</w:t>
      </w:r>
      <w:r>
        <w:t>j</w:t>
      </w:r>
      <w:r w:rsidRPr="00F223B2">
        <w:t>enat</w:t>
      </w:r>
      <w:r>
        <w:t>ı</w:t>
      </w:r>
      <w:proofErr w:type="spellEnd"/>
      <w:r>
        <w:t xml:space="preserve">, hücre kültür </w:t>
      </w:r>
      <w:proofErr w:type="spellStart"/>
      <w:r>
        <w:t>besiyeri</w:t>
      </w:r>
      <w:proofErr w:type="spellEnd"/>
      <w:r>
        <w:t xml:space="preserve"> ve diğer biyolojik sıvılar ila çalışılabilmelidir.</w:t>
      </w:r>
    </w:p>
    <w:p w:rsidR="003E442E" w:rsidRDefault="003E442E" w:rsidP="003E442E">
      <w:pPr>
        <w:pStyle w:val="ListeParagraf"/>
        <w:numPr>
          <w:ilvl w:val="0"/>
          <w:numId w:val="14"/>
        </w:numPr>
        <w:spacing w:line="254" w:lineRule="auto"/>
      </w:pPr>
      <w:r>
        <w:t>Çalışma süresi 3 saat olmalıdır.</w:t>
      </w:r>
    </w:p>
    <w:p w:rsidR="003E442E" w:rsidRDefault="003E442E" w:rsidP="003E442E">
      <w:pPr>
        <w:pStyle w:val="ListeParagraf"/>
        <w:numPr>
          <w:ilvl w:val="0"/>
          <w:numId w:val="14"/>
        </w:numPr>
        <w:spacing w:line="254" w:lineRule="auto"/>
      </w:pPr>
      <w:r>
        <w:rPr>
          <w:rFonts w:ascii="Verdana" w:hAnsi="Verdana"/>
          <w:color w:val="000000"/>
          <w:sz w:val="18"/>
          <w:szCs w:val="18"/>
          <w:lang w:eastAsia="tr-TR"/>
        </w:rPr>
        <w:t xml:space="preserve">15.6~1000 </w:t>
      </w:r>
      <w:proofErr w:type="spellStart"/>
      <w:r>
        <w:rPr>
          <w:rFonts w:ascii="Verdana" w:hAnsi="Verdana"/>
          <w:color w:val="000000"/>
          <w:sz w:val="18"/>
          <w:szCs w:val="18"/>
          <w:lang w:eastAsia="tr-TR"/>
        </w:rPr>
        <w:t>pg</w:t>
      </w:r>
      <w:proofErr w:type="spellEnd"/>
      <w:r>
        <w:rPr>
          <w:rFonts w:ascii="Verdana" w:hAnsi="Verdana"/>
          <w:color w:val="000000"/>
          <w:sz w:val="18"/>
          <w:szCs w:val="18"/>
          <w:lang w:eastAsia="tr-TR"/>
        </w:rPr>
        <w:t>/</w:t>
      </w:r>
      <w:proofErr w:type="spellStart"/>
      <w:r>
        <w:rPr>
          <w:rFonts w:ascii="Verdana" w:hAnsi="Verdana"/>
          <w:color w:val="000000"/>
          <w:sz w:val="18"/>
          <w:szCs w:val="18"/>
          <w:lang w:eastAsia="tr-TR"/>
        </w:rPr>
        <w:t>mL</w:t>
      </w:r>
      <w:proofErr w:type="spellEnd"/>
      <w:r>
        <w:rPr>
          <w:rFonts w:ascii="Verdana" w:hAnsi="Verdana"/>
          <w:color w:val="000000"/>
          <w:sz w:val="18"/>
          <w:szCs w:val="18"/>
          <w:lang w:eastAsia="tr-TR"/>
        </w:rPr>
        <w:t xml:space="preserve"> standart aralığına sahip olmalıdır.</w:t>
      </w:r>
    </w:p>
    <w:p w:rsidR="003E442E" w:rsidRDefault="003E442E" w:rsidP="003E442E">
      <w:pPr>
        <w:pStyle w:val="ListeParagraf"/>
        <w:numPr>
          <w:ilvl w:val="0"/>
          <w:numId w:val="14"/>
        </w:numPr>
        <w:spacing w:line="254" w:lineRule="auto"/>
      </w:pPr>
      <w:r>
        <w:rPr>
          <w:rFonts w:ascii="Verdana" w:hAnsi="Verdana"/>
          <w:color w:val="000000"/>
          <w:sz w:val="18"/>
          <w:szCs w:val="18"/>
          <w:lang w:eastAsia="tr-TR"/>
        </w:rPr>
        <w:t xml:space="preserve">5.5 </w:t>
      </w:r>
      <w:proofErr w:type="spellStart"/>
      <w:r>
        <w:rPr>
          <w:rFonts w:ascii="Verdana" w:hAnsi="Verdana"/>
          <w:color w:val="000000"/>
          <w:sz w:val="18"/>
          <w:szCs w:val="18"/>
          <w:lang w:eastAsia="tr-TR"/>
        </w:rPr>
        <w:t>pg</w:t>
      </w:r>
      <w:proofErr w:type="spellEnd"/>
      <w:r>
        <w:rPr>
          <w:rFonts w:ascii="Verdana" w:hAnsi="Verdana"/>
          <w:color w:val="000000"/>
          <w:sz w:val="18"/>
          <w:szCs w:val="18"/>
          <w:lang w:eastAsia="tr-TR"/>
        </w:rPr>
        <w:t>/</w:t>
      </w:r>
      <w:proofErr w:type="spellStart"/>
      <w:r>
        <w:rPr>
          <w:rFonts w:ascii="Verdana" w:hAnsi="Verdana"/>
          <w:color w:val="000000"/>
          <w:sz w:val="18"/>
          <w:szCs w:val="18"/>
          <w:lang w:eastAsia="tr-TR"/>
        </w:rPr>
        <w:t>mL’ye</w:t>
      </w:r>
      <w:proofErr w:type="spellEnd"/>
      <w:r>
        <w:rPr>
          <w:rFonts w:ascii="Verdana" w:hAnsi="Verdana"/>
          <w:color w:val="000000"/>
          <w:sz w:val="18"/>
          <w:szCs w:val="18"/>
          <w:lang w:eastAsia="tr-TR"/>
        </w:rPr>
        <w:t xml:space="preserve"> kadar hassas ölçüm yapabilmelidir.</w:t>
      </w:r>
      <w:r>
        <w:t xml:space="preserve"> </w:t>
      </w:r>
    </w:p>
    <w:p w:rsidR="003E442E" w:rsidRDefault="003E442E" w:rsidP="003E442E">
      <w:pPr>
        <w:pStyle w:val="ListeParagraf"/>
        <w:numPr>
          <w:ilvl w:val="0"/>
          <w:numId w:val="14"/>
        </w:numPr>
        <w:spacing w:line="254" w:lineRule="auto"/>
      </w:pPr>
      <w:r w:rsidRPr="00D920A0">
        <w:t xml:space="preserve">Referans standart, Standart ve Örnek sulandırıcısı, Yoğunlaştırılmış </w:t>
      </w:r>
      <w:proofErr w:type="spellStart"/>
      <w:r w:rsidRPr="00D920A0">
        <w:t>biotinli</w:t>
      </w:r>
      <w:proofErr w:type="spellEnd"/>
      <w:r w:rsidRPr="00D920A0">
        <w:t xml:space="preserve"> belirleme antikoru, </w:t>
      </w:r>
      <w:proofErr w:type="spellStart"/>
      <w:r w:rsidRPr="00D920A0">
        <w:t>Biotinli</w:t>
      </w:r>
      <w:proofErr w:type="spellEnd"/>
      <w:r w:rsidRPr="00D920A0">
        <w:t xml:space="preserve"> </w:t>
      </w:r>
      <w:r>
        <w:t xml:space="preserve">belirleme antikoru sulandırıcısı, Yoğunlaştırılmış HRP </w:t>
      </w:r>
      <w:proofErr w:type="spellStart"/>
      <w:r>
        <w:t>konjugatı</w:t>
      </w:r>
      <w:proofErr w:type="spellEnd"/>
      <w:r>
        <w:t xml:space="preserve">, 25x Yoğunlaştırılmış yıkama tamponu, </w:t>
      </w:r>
      <w:proofErr w:type="spellStart"/>
      <w:r>
        <w:t>Substrate</w:t>
      </w:r>
      <w:proofErr w:type="spellEnd"/>
      <w:r>
        <w:t xml:space="preserve"> reaktifi, Plaka Kapatıcı, Kullanıcı Kılavuzu, Kurutucu ve Analiz sertifikası birlikte gelmelidir.</w:t>
      </w:r>
    </w:p>
    <w:p w:rsidR="003E442E" w:rsidRDefault="003E442E" w:rsidP="003E442E">
      <w:pPr>
        <w:pStyle w:val="ListeParagraf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14"/>
        </w:numPr>
        <w:spacing w:line="25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MSDS ve ürün veri dokümanı birlikte verilmelidir.</w:t>
      </w:r>
    </w:p>
    <w:p w:rsidR="003E442E" w:rsidRDefault="003E442E" w:rsidP="003E442E">
      <w:pPr>
        <w:pStyle w:val="ListeParagraf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1810A8" w:rsidRDefault="003E442E" w:rsidP="003E442E">
      <w:pPr>
        <w:pStyle w:val="ListeParagraf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rPr>
          <w:rFonts w:cstheme="minorHAnsi"/>
          <w:bCs/>
        </w:rPr>
      </w:pPr>
    </w:p>
    <w:p w:rsidR="003E442E" w:rsidRDefault="003E442E" w:rsidP="003E442E">
      <w:pPr>
        <w:pStyle w:val="ListeParagraf"/>
        <w:ind w:left="0"/>
        <w:rPr>
          <w:rFonts w:cstheme="minorHAnsi"/>
        </w:rPr>
      </w:pPr>
      <w:r>
        <w:rPr>
          <w:rFonts w:cstheme="minorHAnsi"/>
          <w:b/>
        </w:rPr>
        <w:t>ANTİ-GFP ANTİKORU TEKNİK ÖZELLİKLERİ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Yeşil flüoresans Protein (GFP) için uygun olmalıdır.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Farede üretilmiş olmalıdır.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proofErr w:type="spellStart"/>
      <w:r>
        <w:rPr>
          <w:rFonts w:cstheme="minorHAnsi"/>
        </w:rPr>
        <w:t>Monoklonal</w:t>
      </w:r>
      <w:proofErr w:type="spellEnd"/>
      <w:r>
        <w:rPr>
          <w:rFonts w:cstheme="minorHAnsi"/>
        </w:rPr>
        <w:t xml:space="preserve"> olmalıdır.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Mouse </w:t>
      </w:r>
      <w:proofErr w:type="spellStart"/>
      <w:r>
        <w:rPr>
          <w:rFonts w:cstheme="minorHAnsi"/>
        </w:rPr>
        <w:t>IgG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izotipine</w:t>
      </w:r>
      <w:proofErr w:type="spellEnd"/>
      <w:r>
        <w:rPr>
          <w:rFonts w:cstheme="minorHAnsi"/>
        </w:rPr>
        <w:t xml:space="preserve"> sahip olmalıdır.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Protein G ve </w:t>
      </w:r>
      <w:proofErr w:type="spellStart"/>
      <w:r>
        <w:rPr>
          <w:rFonts w:cstheme="minorHAnsi"/>
        </w:rPr>
        <w:t>Ni</w:t>
      </w:r>
      <w:proofErr w:type="spellEnd"/>
      <w:r>
        <w:rPr>
          <w:rFonts w:cstheme="minorHAnsi"/>
        </w:rPr>
        <w:t>-NTA ilgisine göre saflaştırılmış olmalıdır.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İnsan, Fare ve Sıçan ile çalışabilmelidir.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IF, IP ve WB uygulamalarına uygun olmalıdır.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IF 1:50 - 1:100, IP 1:50-100 ve WB 1:2000-5000 sulandırma oranında kullanılabilmelidir.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PBS ve %0.1 sodyum </w:t>
      </w:r>
      <w:proofErr w:type="spellStart"/>
      <w:r>
        <w:rPr>
          <w:rFonts w:cstheme="minorHAnsi"/>
        </w:rPr>
        <w:t>azid</w:t>
      </w:r>
      <w:proofErr w:type="spellEnd"/>
      <w:r>
        <w:rPr>
          <w:rFonts w:cstheme="minorHAnsi"/>
        </w:rPr>
        <w:t xml:space="preserve"> içeren çözeltide hazırlanmış olmalıdır.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1 mg/ml </w:t>
      </w:r>
      <w:proofErr w:type="gramStart"/>
      <w:r>
        <w:rPr>
          <w:rFonts w:cstheme="minorHAnsi"/>
        </w:rPr>
        <w:t>konsantrasyonda</w:t>
      </w:r>
      <w:proofErr w:type="gramEnd"/>
      <w:r>
        <w:rPr>
          <w:rFonts w:cstheme="minorHAnsi"/>
        </w:rPr>
        <w:t xml:space="preserve"> ve 200 </w:t>
      </w:r>
      <w:proofErr w:type="spellStart"/>
      <w:r>
        <w:rPr>
          <w:rFonts w:cstheme="minorHAnsi"/>
        </w:rPr>
        <w:t>ul</w:t>
      </w:r>
      <w:proofErr w:type="spellEnd"/>
      <w:r>
        <w:rPr>
          <w:rFonts w:cstheme="minorHAnsi"/>
        </w:rPr>
        <w:t xml:space="preserve"> miktarda teslim edilmelidir.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1810A8" w:rsidRDefault="003E442E" w:rsidP="003E442E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Default="003E442E" w:rsidP="003E442E">
      <w:pPr>
        <w:pStyle w:val="ListeParagraf"/>
        <w:ind w:left="0"/>
        <w:rPr>
          <w:rFonts w:cstheme="minorHAnsi"/>
          <w:b/>
        </w:rPr>
      </w:pPr>
    </w:p>
    <w:p w:rsidR="003E442E" w:rsidRDefault="003E442E" w:rsidP="003E442E">
      <w:pPr>
        <w:pStyle w:val="ListeParagraf"/>
        <w:ind w:left="0"/>
        <w:rPr>
          <w:rFonts w:cstheme="minorHAnsi"/>
          <w:b/>
        </w:rPr>
      </w:pPr>
    </w:p>
    <w:p w:rsidR="003E442E" w:rsidRDefault="003E442E" w:rsidP="003E442E">
      <w:pPr>
        <w:pStyle w:val="ListeParagraf"/>
        <w:ind w:left="0"/>
        <w:rPr>
          <w:rFonts w:cstheme="minorHAnsi"/>
          <w:bCs/>
        </w:rPr>
      </w:pPr>
      <w:r>
        <w:rPr>
          <w:rFonts w:cstheme="minorHAnsi"/>
          <w:b/>
        </w:rPr>
        <w:t>HÜCRE İNVAZYON KİTİ TEKNİK ÖZELLİKLERİ</w:t>
      </w:r>
    </w:p>
    <w:p w:rsidR="003E442E" w:rsidRPr="008D4372" w:rsidRDefault="003E442E" w:rsidP="003E442E">
      <w:pPr>
        <w:pStyle w:val="ListeParagraf"/>
        <w:numPr>
          <w:ilvl w:val="0"/>
          <w:numId w:val="3"/>
        </w:numPr>
        <w:rPr>
          <w:rFonts w:cstheme="minorHAnsi"/>
        </w:rPr>
      </w:pPr>
      <w:r w:rsidRPr="008D4372">
        <w:rPr>
          <w:rFonts w:cstheme="minorHAnsi"/>
        </w:rPr>
        <w:t>Kit doku hücre kültürüne uygun olmalıdır.</w:t>
      </w:r>
    </w:p>
    <w:p w:rsidR="003E442E" w:rsidRDefault="003E442E" w:rsidP="003E442E">
      <w:pPr>
        <w:pStyle w:val="ListeParagraf"/>
        <w:numPr>
          <w:ilvl w:val="0"/>
          <w:numId w:val="3"/>
        </w:numPr>
        <w:rPr>
          <w:rFonts w:cstheme="minorHAnsi"/>
        </w:rPr>
      </w:pPr>
      <w:proofErr w:type="spellStart"/>
      <w:r>
        <w:rPr>
          <w:rFonts w:cstheme="minorHAnsi"/>
        </w:rPr>
        <w:t>Fl</w:t>
      </w:r>
      <w:r w:rsidRPr="008D4372">
        <w:rPr>
          <w:rFonts w:cstheme="minorHAnsi"/>
        </w:rPr>
        <w:t>oresans</w:t>
      </w:r>
      <w:proofErr w:type="spellEnd"/>
      <w:r w:rsidRPr="008D4372">
        <w:rPr>
          <w:rFonts w:cstheme="minorHAnsi"/>
        </w:rPr>
        <w:t xml:space="preserve"> </w:t>
      </w:r>
      <w:proofErr w:type="spellStart"/>
      <w:r w:rsidRPr="008D4372">
        <w:rPr>
          <w:rFonts w:cstheme="minorHAnsi"/>
        </w:rPr>
        <w:t>mikroplate</w:t>
      </w:r>
      <w:proofErr w:type="spellEnd"/>
      <w:r w:rsidRPr="008D4372">
        <w:rPr>
          <w:rFonts w:cstheme="minorHAnsi"/>
        </w:rPr>
        <w:t xml:space="preserve"> okuyucu ile çalışabilmelidir.</w:t>
      </w:r>
    </w:p>
    <w:p w:rsidR="003E442E" w:rsidRPr="008D4372" w:rsidRDefault="003E442E" w:rsidP="003E442E">
      <w:pPr>
        <w:pStyle w:val="ListeParagraf"/>
        <w:numPr>
          <w:ilvl w:val="0"/>
          <w:numId w:val="3"/>
        </w:numPr>
        <w:rPr>
          <w:rFonts w:cstheme="minorHAnsi"/>
        </w:rPr>
      </w:pPr>
      <w:proofErr w:type="spellStart"/>
      <w:r>
        <w:rPr>
          <w:rFonts w:cstheme="minorHAnsi"/>
        </w:rPr>
        <w:t>Floresans</w:t>
      </w:r>
      <w:proofErr w:type="spellEnd"/>
      <w:r>
        <w:rPr>
          <w:rFonts w:cstheme="minorHAnsi"/>
        </w:rPr>
        <w:t xml:space="preserve"> ölçümü </w:t>
      </w:r>
      <w:r w:rsidRPr="00061F5B">
        <w:rPr>
          <w:rFonts w:cstheme="minorHAnsi"/>
        </w:rPr>
        <w:t xml:space="preserve">530/590 </w:t>
      </w:r>
      <w:proofErr w:type="spellStart"/>
      <w:r w:rsidRPr="00061F5B">
        <w:rPr>
          <w:rFonts w:cstheme="minorHAnsi"/>
        </w:rPr>
        <w:t>nm</w:t>
      </w:r>
      <w:proofErr w:type="spellEnd"/>
      <w:r>
        <w:rPr>
          <w:rFonts w:cstheme="minorHAnsi"/>
        </w:rPr>
        <w:t xml:space="preserve"> olmalıdır.</w:t>
      </w:r>
    </w:p>
    <w:p w:rsidR="003E442E" w:rsidRPr="008D4372" w:rsidRDefault="003E442E" w:rsidP="003E442E">
      <w:pPr>
        <w:pStyle w:val="ListeParagraf"/>
        <w:numPr>
          <w:ilvl w:val="0"/>
          <w:numId w:val="3"/>
        </w:numPr>
        <w:rPr>
          <w:rFonts w:cstheme="minorHAnsi"/>
        </w:rPr>
      </w:pPr>
      <w:r w:rsidRPr="008D4372">
        <w:rPr>
          <w:rFonts w:cstheme="minorHAnsi"/>
        </w:rPr>
        <w:t xml:space="preserve">Çeşitli biyokimyasal uyaranlara karşı hücre </w:t>
      </w:r>
      <w:proofErr w:type="spellStart"/>
      <w:r w:rsidRPr="008D4372">
        <w:rPr>
          <w:rFonts w:cstheme="minorHAnsi"/>
        </w:rPr>
        <w:t>invazyonunu</w:t>
      </w:r>
      <w:proofErr w:type="spellEnd"/>
      <w:r w:rsidRPr="008D4372">
        <w:rPr>
          <w:rFonts w:cstheme="minorHAnsi"/>
        </w:rPr>
        <w:t xml:space="preserve"> ölçebilmelidir.</w:t>
      </w:r>
    </w:p>
    <w:p w:rsidR="003E442E" w:rsidRPr="008D4372" w:rsidRDefault="003E442E" w:rsidP="003E442E">
      <w:pPr>
        <w:pStyle w:val="ListeParagraf"/>
        <w:numPr>
          <w:ilvl w:val="0"/>
          <w:numId w:val="3"/>
        </w:numPr>
        <w:rPr>
          <w:rFonts w:cstheme="minorHAnsi"/>
        </w:rPr>
      </w:pPr>
      <w:r w:rsidRPr="008D4372">
        <w:rPr>
          <w:rFonts w:cstheme="minorHAnsi"/>
        </w:rPr>
        <w:t xml:space="preserve">Hücre </w:t>
      </w:r>
      <w:proofErr w:type="spellStart"/>
      <w:r w:rsidRPr="008D4372">
        <w:rPr>
          <w:rFonts w:cstheme="minorHAnsi"/>
        </w:rPr>
        <w:t>invazyonunu</w:t>
      </w:r>
      <w:proofErr w:type="spellEnd"/>
      <w:r w:rsidRPr="008D4372">
        <w:rPr>
          <w:rFonts w:cstheme="minorHAnsi"/>
        </w:rPr>
        <w:t xml:space="preserve"> etkileyen bileşikleri taramak, çalışmak ve karakterize etmekte kullanılabilmeli ve </w:t>
      </w:r>
      <w:proofErr w:type="gramStart"/>
      <w:r w:rsidRPr="008D4372">
        <w:rPr>
          <w:rFonts w:cstheme="minorHAnsi"/>
        </w:rPr>
        <w:t>kantitatif</w:t>
      </w:r>
      <w:proofErr w:type="gramEnd"/>
      <w:r w:rsidRPr="008D4372">
        <w:rPr>
          <w:rFonts w:cstheme="minorHAnsi"/>
        </w:rPr>
        <w:t xml:space="preserve"> – tekrarlanabilir sonuçlar sağlamalıdır.</w:t>
      </w:r>
    </w:p>
    <w:p w:rsidR="003E442E" w:rsidRPr="008D4372" w:rsidRDefault="003E442E" w:rsidP="003E442E">
      <w:pPr>
        <w:pStyle w:val="ListeParagraf"/>
        <w:numPr>
          <w:ilvl w:val="0"/>
          <w:numId w:val="3"/>
        </w:numPr>
        <w:rPr>
          <w:rFonts w:cstheme="minorHAnsi"/>
        </w:rPr>
      </w:pPr>
      <w:r w:rsidRPr="008D4372">
        <w:rPr>
          <w:rFonts w:cstheme="minorHAnsi"/>
        </w:rPr>
        <w:t xml:space="preserve">Kit içeriği Cell </w:t>
      </w:r>
      <w:proofErr w:type="spellStart"/>
      <w:r w:rsidRPr="008D4372">
        <w:rPr>
          <w:rFonts w:cstheme="minorHAnsi"/>
        </w:rPr>
        <w:t>Invasion</w:t>
      </w:r>
      <w:proofErr w:type="spellEnd"/>
      <w:r w:rsidRPr="008D4372">
        <w:rPr>
          <w:rFonts w:cstheme="minorHAnsi"/>
        </w:rPr>
        <w:t xml:space="preserve"> </w:t>
      </w:r>
      <w:proofErr w:type="spellStart"/>
      <w:r w:rsidRPr="008D4372">
        <w:rPr>
          <w:rFonts w:cstheme="minorHAnsi"/>
        </w:rPr>
        <w:t>Chamber</w:t>
      </w:r>
      <w:proofErr w:type="spellEnd"/>
      <w:r w:rsidRPr="008D4372">
        <w:rPr>
          <w:rFonts w:cstheme="minorHAnsi"/>
        </w:rPr>
        <w:t xml:space="preserve">, </w:t>
      </w:r>
      <w:proofErr w:type="spellStart"/>
      <w:r w:rsidRPr="008D4372">
        <w:rPr>
          <w:rFonts w:cstheme="minorHAnsi"/>
        </w:rPr>
        <w:t>Basement</w:t>
      </w:r>
      <w:proofErr w:type="spellEnd"/>
      <w:r w:rsidRPr="008D4372">
        <w:rPr>
          <w:rFonts w:cstheme="minorHAnsi"/>
        </w:rPr>
        <w:t xml:space="preserve"> </w:t>
      </w:r>
      <w:proofErr w:type="spellStart"/>
      <w:r w:rsidRPr="008D4372">
        <w:rPr>
          <w:rFonts w:cstheme="minorHAnsi"/>
        </w:rPr>
        <w:t>Membrane</w:t>
      </w:r>
      <w:proofErr w:type="spellEnd"/>
      <w:r w:rsidRPr="008D4372">
        <w:rPr>
          <w:rFonts w:cstheme="minorHAnsi"/>
        </w:rPr>
        <w:t xml:space="preserve"> Solution, Control </w:t>
      </w:r>
      <w:proofErr w:type="spellStart"/>
      <w:r w:rsidRPr="008D4372">
        <w:rPr>
          <w:rFonts w:cstheme="minorHAnsi"/>
        </w:rPr>
        <w:t>Invasion</w:t>
      </w:r>
      <w:proofErr w:type="spellEnd"/>
      <w:r w:rsidRPr="008D4372">
        <w:rPr>
          <w:rFonts w:cstheme="minorHAnsi"/>
        </w:rPr>
        <w:t xml:space="preserve"> </w:t>
      </w:r>
      <w:proofErr w:type="spellStart"/>
      <w:r w:rsidRPr="008D4372">
        <w:rPr>
          <w:rFonts w:cstheme="minorHAnsi"/>
        </w:rPr>
        <w:t>Inducer</w:t>
      </w:r>
      <w:proofErr w:type="spellEnd"/>
      <w:r w:rsidRPr="008D4372">
        <w:rPr>
          <w:rFonts w:cstheme="minorHAnsi"/>
        </w:rPr>
        <w:t xml:space="preserve">, Cell </w:t>
      </w:r>
      <w:proofErr w:type="spellStart"/>
      <w:r w:rsidRPr="008D4372">
        <w:rPr>
          <w:rFonts w:cstheme="minorHAnsi"/>
        </w:rPr>
        <w:t>Dissociation</w:t>
      </w:r>
      <w:proofErr w:type="spellEnd"/>
      <w:r w:rsidRPr="008D4372">
        <w:rPr>
          <w:rFonts w:cstheme="minorHAnsi"/>
        </w:rPr>
        <w:t xml:space="preserve"> Solution, </w:t>
      </w:r>
      <w:proofErr w:type="spellStart"/>
      <w:r w:rsidRPr="008D4372">
        <w:rPr>
          <w:rFonts w:cstheme="minorHAnsi"/>
        </w:rPr>
        <w:t>Wash</w:t>
      </w:r>
      <w:proofErr w:type="spellEnd"/>
      <w:r w:rsidRPr="008D4372">
        <w:rPr>
          <w:rFonts w:cstheme="minorHAnsi"/>
        </w:rPr>
        <w:t xml:space="preserve"> </w:t>
      </w:r>
      <w:proofErr w:type="spellStart"/>
      <w:r w:rsidRPr="008D4372">
        <w:rPr>
          <w:rFonts w:cstheme="minorHAnsi"/>
        </w:rPr>
        <w:t>Buffer</w:t>
      </w:r>
      <w:proofErr w:type="spellEnd"/>
      <w:r w:rsidRPr="008D4372">
        <w:rPr>
          <w:rFonts w:cstheme="minorHAnsi"/>
        </w:rPr>
        <w:t xml:space="preserve">, Cell </w:t>
      </w:r>
      <w:proofErr w:type="spellStart"/>
      <w:r w:rsidRPr="008D4372">
        <w:rPr>
          <w:rFonts w:cstheme="minorHAnsi"/>
        </w:rPr>
        <w:t>Invasion</w:t>
      </w:r>
      <w:proofErr w:type="spellEnd"/>
      <w:r w:rsidRPr="008D4372">
        <w:rPr>
          <w:rFonts w:cstheme="minorHAnsi"/>
        </w:rPr>
        <w:t xml:space="preserve"> </w:t>
      </w:r>
      <w:proofErr w:type="spellStart"/>
      <w:r w:rsidRPr="008D4372">
        <w:rPr>
          <w:rFonts w:cstheme="minorHAnsi"/>
        </w:rPr>
        <w:t>Dye</w:t>
      </w:r>
      <w:proofErr w:type="spellEnd"/>
      <w:r w:rsidRPr="008D4372">
        <w:rPr>
          <w:rFonts w:cstheme="minorHAnsi"/>
        </w:rPr>
        <w:t xml:space="preserve"> şeklinde olmalıdır.</w:t>
      </w:r>
    </w:p>
    <w:p w:rsidR="003E442E" w:rsidRPr="008D4372" w:rsidRDefault="003E442E" w:rsidP="003E442E">
      <w:pPr>
        <w:pStyle w:val="ListeParagraf"/>
        <w:numPr>
          <w:ilvl w:val="0"/>
          <w:numId w:val="3"/>
        </w:numPr>
        <w:rPr>
          <w:rFonts w:cstheme="minorHAnsi"/>
        </w:rPr>
      </w:pPr>
      <w:r w:rsidRPr="008D4372">
        <w:rPr>
          <w:rFonts w:cstheme="minorHAnsi"/>
        </w:rPr>
        <w:t xml:space="preserve">100 </w:t>
      </w:r>
      <w:proofErr w:type="spellStart"/>
      <w:r w:rsidRPr="008D4372">
        <w:rPr>
          <w:rFonts w:cstheme="minorHAnsi"/>
        </w:rPr>
        <w:t>testlik</w:t>
      </w:r>
      <w:proofErr w:type="spellEnd"/>
      <w:r w:rsidRPr="008D4372">
        <w:rPr>
          <w:rFonts w:cstheme="minorHAnsi"/>
        </w:rPr>
        <w:t xml:space="preserve"> ambalajlı olmalıdır.</w:t>
      </w:r>
    </w:p>
    <w:p w:rsidR="003E442E" w:rsidRPr="008D4372" w:rsidRDefault="003E442E" w:rsidP="003E442E">
      <w:pPr>
        <w:pStyle w:val="ListeParagraf"/>
        <w:numPr>
          <w:ilvl w:val="0"/>
          <w:numId w:val="3"/>
        </w:numPr>
        <w:rPr>
          <w:rFonts w:cstheme="minorHAnsi"/>
        </w:rPr>
      </w:pPr>
      <w:r w:rsidRPr="00C57686">
        <w:rPr>
          <w:rFonts w:cstheme="minorHAnsi"/>
        </w:rPr>
        <w:t>-25 ile -15 °C aralığında depolanabilmelidir.</w:t>
      </w:r>
    </w:p>
    <w:p w:rsidR="003E442E" w:rsidRPr="008D4372" w:rsidRDefault="003E442E" w:rsidP="003E442E">
      <w:pPr>
        <w:pStyle w:val="ListeParagraf"/>
        <w:numPr>
          <w:ilvl w:val="0"/>
          <w:numId w:val="3"/>
        </w:numPr>
        <w:rPr>
          <w:rFonts w:cstheme="minorHAnsi"/>
        </w:rPr>
      </w:pPr>
      <w:r w:rsidRPr="00C57686">
        <w:rPr>
          <w:rFonts w:cstheme="minorHAnsi"/>
        </w:rPr>
        <w:t>Orijinal ambalajında ve uygun saklama/taşıma koşullarında teslim edilmelidir</w:t>
      </w:r>
      <w:r>
        <w:rPr>
          <w:rFonts w:cstheme="minorHAnsi"/>
        </w:rPr>
        <w:t>.</w:t>
      </w:r>
    </w:p>
    <w:p w:rsidR="003E442E" w:rsidRPr="008D4372" w:rsidRDefault="003E442E" w:rsidP="003E442E">
      <w:pPr>
        <w:pStyle w:val="ListeParagraf"/>
        <w:numPr>
          <w:ilvl w:val="0"/>
          <w:numId w:val="3"/>
        </w:numPr>
        <w:rPr>
          <w:rFonts w:cstheme="minorHAnsi"/>
        </w:rPr>
      </w:pPr>
      <w:r w:rsidRPr="00C57686">
        <w:rPr>
          <w:rFonts w:cstheme="minorHAnsi"/>
        </w:rPr>
        <w:t>En az 1 yıl miadı olmalıdır.</w:t>
      </w:r>
    </w:p>
    <w:p w:rsidR="003E442E" w:rsidRDefault="003E442E" w:rsidP="003E442E">
      <w:pPr>
        <w:pStyle w:val="ListeParagraf"/>
        <w:ind w:left="0"/>
        <w:rPr>
          <w:rFonts w:cstheme="minorHAnsi"/>
          <w:b/>
        </w:rPr>
      </w:pPr>
    </w:p>
    <w:p w:rsidR="003E442E" w:rsidRDefault="003E442E" w:rsidP="003E442E">
      <w:pPr>
        <w:pStyle w:val="ListeParagraf"/>
        <w:ind w:left="0"/>
        <w:rPr>
          <w:rFonts w:cstheme="minorHAnsi"/>
          <w:b/>
        </w:rPr>
      </w:pPr>
    </w:p>
    <w:p w:rsidR="003E442E" w:rsidRDefault="003E442E" w:rsidP="003E442E">
      <w:pPr>
        <w:pStyle w:val="ListeParagraf"/>
        <w:ind w:left="0"/>
        <w:rPr>
          <w:rFonts w:cstheme="minorHAnsi"/>
        </w:rPr>
      </w:pPr>
      <w:r>
        <w:rPr>
          <w:rFonts w:cstheme="minorHAnsi"/>
          <w:b/>
        </w:rPr>
        <w:t>ANTİ-KLOTHO (KL) ANTİKORU TEKNİK ÖZELLİKLERİ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proofErr w:type="spellStart"/>
      <w:r>
        <w:rPr>
          <w:rFonts w:cstheme="minorHAnsi"/>
        </w:rPr>
        <w:t>Klotho</w:t>
      </w:r>
      <w:proofErr w:type="spellEnd"/>
      <w:r>
        <w:rPr>
          <w:rFonts w:cstheme="minorHAnsi"/>
        </w:rPr>
        <w:t xml:space="preserve"> için uygun olmalıdır.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Farede üretilmiş olmalıdır.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proofErr w:type="spellStart"/>
      <w:r>
        <w:rPr>
          <w:rFonts w:cstheme="minorHAnsi"/>
        </w:rPr>
        <w:lastRenderedPageBreak/>
        <w:t>Monoklonal</w:t>
      </w:r>
      <w:proofErr w:type="spellEnd"/>
      <w:r>
        <w:rPr>
          <w:rFonts w:cstheme="minorHAnsi"/>
        </w:rPr>
        <w:t xml:space="preserve"> olmalıdır.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Mouse </w:t>
      </w:r>
      <w:proofErr w:type="spellStart"/>
      <w:r>
        <w:rPr>
          <w:rFonts w:cstheme="minorHAnsi"/>
        </w:rPr>
        <w:t>IgG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izotipine</w:t>
      </w:r>
      <w:proofErr w:type="spellEnd"/>
      <w:r>
        <w:rPr>
          <w:rFonts w:cstheme="minorHAnsi"/>
        </w:rPr>
        <w:t xml:space="preserve"> sahip olmalıdır.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Protein G ve </w:t>
      </w:r>
      <w:proofErr w:type="spellStart"/>
      <w:r>
        <w:rPr>
          <w:rFonts w:cstheme="minorHAnsi"/>
        </w:rPr>
        <w:t>Ni</w:t>
      </w:r>
      <w:proofErr w:type="spellEnd"/>
      <w:r>
        <w:rPr>
          <w:rFonts w:cstheme="minorHAnsi"/>
        </w:rPr>
        <w:t>-NTA ilgisine göre saflaştırılmış olmalıdır.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İnsan, Fare ve Sıçan ile çalışabilmelidir.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IF, IP ve WB uygulamalarına uygun olmalıdır.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IF 1:50 - 1:200, IHC 1:50-200 ve WB 1:500-2000 sulandırma oranında kullanılabilmelidir.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PBS ve %0.1 sodyum </w:t>
      </w:r>
      <w:proofErr w:type="spellStart"/>
      <w:r>
        <w:rPr>
          <w:rFonts w:cstheme="minorHAnsi"/>
        </w:rPr>
        <w:t>azid</w:t>
      </w:r>
      <w:proofErr w:type="spellEnd"/>
      <w:r>
        <w:rPr>
          <w:rFonts w:cstheme="minorHAnsi"/>
        </w:rPr>
        <w:t xml:space="preserve"> içeren çözeltide hazırlanmış olmalıdır.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1 mg/ml </w:t>
      </w:r>
      <w:proofErr w:type="gramStart"/>
      <w:r>
        <w:rPr>
          <w:rFonts w:cstheme="minorHAnsi"/>
        </w:rPr>
        <w:t>konsantrasyonda</w:t>
      </w:r>
      <w:proofErr w:type="gramEnd"/>
      <w:r>
        <w:rPr>
          <w:rFonts w:cstheme="minorHAnsi"/>
        </w:rPr>
        <w:t xml:space="preserve"> ve 100 </w:t>
      </w:r>
      <w:proofErr w:type="spellStart"/>
      <w:r>
        <w:rPr>
          <w:rFonts w:cstheme="minorHAnsi"/>
        </w:rPr>
        <w:t>ul</w:t>
      </w:r>
      <w:proofErr w:type="spellEnd"/>
      <w:r>
        <w:rPr>
          <w:rFonts w:cstheme="minorHAnsi"/>
        </w:rPr>
        <w:t xml:space="preserve"> miktarda teslim edilmelidir.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GMP şartlarını karşılamalıdır.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-25 ile -15 °C aralığında depolanabilmelidir.</w:t>
      </w:r>
    </w:p>
    <w:p w:rsidR="003E442E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Orijinal ambalajında ve uygun saklama/taşıma koşullarında teslim edilmelidir.</w:t>
      </w:r>
    </w:p>
    <w:p w:rsidR="003E442E" w:rsidRPr="001810A8" w:rsidRDefault="003E442E" w:rsidP="003E442E">
      <w:pPr>
        <w:pStyle w:val="ListeParagraf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En az 1 yıl miadı olmalıdır.</w:t>
      </w:r>
    </w:p>
    <w:p w:rsidR="003E442E" w:rsidRPr="00A20CCE" w:rsidRDefault="003E442E" w:rsidP="003E442E">
      <w:pPr>
        <w:rPr>
          <w:rFonts w:cstheme="minorHAnsi"/>
          <w:b/>
        </w:rPr>
      </w:pPr>
      <w:r w:rsidRPr="00A20CCE">
        <w:rPr>
          <w:rFonts w:cstheme="minorHAnsi"/>
          <w:b/>
        </w:rPr>
        <w:t xml:space="preserve">DMEM </w:t>
      </w:r>
      <w:proofErr w:type="spellStart"/>
      <w:r w:rsidRPr="00A20CCE">
        <w:rPr>
          <w:rFonts w:cstheme="minorHAnsi"/>
          <w:b/>
        </w:rPr>
        <w:t>Low</w:t>
      </w:r>
      <w:proofErr w:type="spellEnd"/>
      <w:r w:rsidRPr="00A20CCE">
        <w:rPr>
          <w:rFonts w:cstheme="minorHAnsi"/>
          <w:b/>
        </w:rPr>
        <w:t xml:space="preserve"> </w:t>
      </w:r>
      <w:proofErr w:type="spellStart"/>
      <w:r w:rsidRPr="00A20CCE">
        <w:rPr>
          <w:rFonts w:cstheme="minorHAnsi"/>
          <w:b/>
        </w:rPr>
        <w:t>Glucose</w:t>
      </w:r>
      <w:proofErr w:type="spellEnd"/>
      <w:r w:rsidRPr="00A20CCE">
        <w:rPr>
          <w:rFonts w:cstheme="minorHAnsi"/>
          <w:b/>
        </w:rPr>
        <w:t xml:space="preserve"> (1 g/l), w/o L-</w:t>
      </w:r>
      <w:proofErr w:type="spellStart"/>
      <w:r w:rsidRPr="00A20CCE">
        <w:rPr>
          <w:rFonts w:cstheme="minorHAnsi"/>
          <w:b/>
        </w:rPr>
        <w:t>Glutamine</w:t>
      </w:r>
      <w:proofErr w:type="spellEnd"/>
      <w:r w:rsidRPr="00A20CCE">
        <w:rPr>
          <w:rFonts w:cstheme="minorHAnsi"/>
          <w:b/>
        </w:rPr>
        <w:t>, 500 ml TEKNİK ÖZELLİKLERİ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>1. Doku hücre kültürüne uygun olmalıdır.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 xml:space="preserve">2. Steril olmalıdır. 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 xml:space="preserve">3. </w:t>
      </w:r>
      <w:proofErr w:type="spellStart"/>
      <w:r w:rsidRPr="00A20CCE">
        <w:rPr>
          <w:rFonts w:cstheme="minorHAnsi"/>
        </w:rPr>
        <w:t>Pirojen</w:t>
      </w:r>
      <w:proofErr w:type="spellEnd"/>
      <w:r w:rsidRPr="00A20CCE">
        <w:rPr>
          <w:rFonts w:cstheme="minorHAnsi"/>
        </w:rPr>
        <w:t xml:space="preserve">, </w:t>
      </w:r>
      <w:proofErr w:type="spellStart"/>
      <w:r w:rsidRPr="00A20CCE">
        <w:rPr>
          <w:rFonts w:cstheme="minorHAnsi"/>
        </w:rPr>
        <w:t>DNase</w:t>
      </w:r>
      <w:proofErr w:type="spellEnd"/>
      <w:r w:rsidRPr="00A20CCE">
        <w:rPr>
          <w:rFonts w:cstheme="minorHAnsi"/>
        </w:rPr>
        <w:t xml:space="preserve">, </w:t>
      </w:r>
      <w:proofErr w:type="spellStart"/>
      <w:r w:rsidRPr="00A20CCE">
        <w:rPr>
          <w:rFonts w:cstheme="minorHAnsi"/>
        </w:rPr>
        <w:t>RNase</w:t>
      </w:r>
      <w:proofErr w:type="spellEnd"/>
      <w:r w:rsidRPr="00A20CCE">
        <w:rPr>
          <w:rFonts w:cstheme="minorHAnsi"/>
        </w:rPr>
        <w:t xml:space="preserve"> ve insan DNA'sı içermemelidir. 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 xml:space="preserve">4. </w:t>
      </w:r>
      <w:proofErr w:type="spellStart"/>
      <w:r w:rsidRPr="00A20CCE">
        <w:rPr>
          <w:rFonts w:cstheme="minorHAnsi"/>
        </w:rPr>
        <w:t>Sitotoksik</w:t>
      </w:r>
      <w:proofErr w:type="spellEnd"/>
      <w:r w:rsidRPr="00A20CCE">
        <w:rPr>
          <w:rFonts w:cstheme="minorHAnsi"/>
        </w:rPr>
        <w:t xml:space="preserve"> olmamalıdır.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>5. Düşük şeker içeriğine sahip olmalıdır.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 xml:space="preserve">6. Stabil </w:t>
      </w:r>
      <w:proofErr w:type="spellStart"/>
      <w:r w:rsidRPr="00A20CCE">
        <w:rPr>
          <w:rFonts w:cstheme="minorHAnsi"/>
        </w:rPr>
        <w:t>Glutamin</w:t>
      </w:r>
      <w:proofErr w:type="spellEnd"/>
      <w:r w:rsidRPr="00A20CCE">
        <w:rPr>
          <w:rFonts w:cstheme="minorHAnsi"/>
        </w:rPr>
        <w:t xml:space="preserve"> (</w:t>
      </w:r>
      <w:proofErr w:type="spellStart"/>
      <w:r w:rsidRPr="00A20CCE">
        <w:rPr>
          <w:rFonts w:cstheme="minorHAnsi"/>
        </w:rPr>
        <w:t>Glutamax</w:t>
      </w:r>
      <w:proofErr w:type="spellEnd"/>
      <w:r w:rsidRPr="00A20CCE">
        <w:rPr>
          <w:rFonts w:cstheme="minorHAnsi"/>
        </w:rPr>
        <w:t xml:space="preserve">) ve sodyum </w:t>
      </w:r>
      <w:proofErr w:type="spellStart"/>
      <w:r w:rsidRPr="00A20CCE">
        <w:rPr>
          <w:rFonts w:cstheme="minorHAnsi"/>
        </w:rPr>
        <w:t>piruvat</w:t>
      </w:r>
      <w:proofErr w:type="spellEnd"/>
      <w:r w:rsidRPr="00A20CCE">
        <w:rPr>
          <w:rFonts w:cstheme="minorHAnsi"/>
        </w:rPr>
        <w:t xml:space="preserve"> içermelidir.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 xml:space="preserve">7. CO2 </w:t>
      </w:r>
      <w:proofErr w:type="gramStart"/>
      <w:r w:rsidRPr="00A20CCE">
        <w:rPr>
          <w:rFonts w:cstheme="minorHAnsi"/>
        </w:rPr>
        <w:t>konsantrasyonu</w:t>
      </w:r>
      <w:proofErr w:type="gramEnd"/>
      <w:r w:rsidRPr="00A20CCE">
        <w:rPr>
          <w:rFonts w:cstheme="minorHAnsi"/>
        </w:rPr>
        <w:t xml:space="preserve"> %8.5, </w:t>
      </w:r>
      <w:proofErr w:type="spellStart"/>
      <w:r w:rsidRPr="00A20CCE">
        <w:rPr>
          <w:rFonts w:cstheme="minorHAnsi"/>
        </w:rPr>
        <w:t>PH'ı</w:t>
      </w:r>
      <w:proofErr w:type="spellEnd"/>
      <w:r w:rsidRPr="00A20CCE">
        <w:rPr>
          <w:rFonts w:cstheme="minorHAnsi"/>
        </w:rPr>
        <w:t xml:space="preserve"> 7.0-7.5, </w:t>
      </w:r>
      <w:proofErr w:type="spellStart"/>
      <w:r w:rsidRPr="00A20CCE">
        <w:rPr>
          <w:rFonts w:cstheme="minorHAnsi"/>
        </w:rPr>
        <w:t>Osmalalitesi</w:t>
      </w:r>
      <w:proofErr w:type="spellEnd"/>
      <w:r w:rsidRPr="00A20CCE">
        <w:rPr>
          <w:rFonts w:cstheme="minorHAnsi"/>
        </w:rPr>
        <w:t xml:space="preserve"> 280-350 </w:t>
      </w:r>
      <w:proofErr w:type="spellStart"/>
      <w:r w:rsidRPr="00A20CCE">
        <w:rPr>
          <w:rFonts w:cstheme="minorHAnsi"/>
        </w:rPr>
        <w:t>mOsm</w:t>
      </w:r>
      <w:proofErr w:type="spellEnd"/>
      <w:r w:rsidRPr="00A20CCE">
        <w:rPr>
          <w:rFonts w:cstheme="minorHAnsi"/>
        </w:rPr>
        <w:t xml:space="preserve">/kg ve </w:t>
      </w:r>
      <w:proofErr w:type="spellStart"/>
      <w:r w:rsidRPr="00A20CCE">
        <w:rPr>
          <w:rFonts w:cstheme="minorHAnsi"/>
        </w:rPr>
        <w:t>endotoksin</w:t>
      </w:r>
      <w:proofErr w:type="spellEnd"/>
      <w:r w:rsidRPr="00A20CCE">
        <w:rPr>
          <w:rFonts w:cstheme="minorHAnsi"/>
        </w:rPr>
        <w:t xml:space="preserve"> seviyesi 0.1EU/ml'nin altında olmalıdır.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>8. 500 ml'lik ambalajlar halinde teslim edilmelidir.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>9. GMP şartlarını karşılamalıdır.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>10. 2-8 °C aralığında depolanabilmelidir.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>11. Orijinal ambalajında ve uygun saklama/taşıma koşullarında teslim edilmelidir.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>12. En az 1 yıl miadı olmalıdır.</w:t>
      </w:r>
    </w:p>
    <w:p w:rsidR="003E442E" w:rsidRPr="00A20CCE" w:rsidRDefault="003E442E" w:rsidP="003E442E">
      <w:pPr>
        <w:numPr>
          <w:ilvl w:val="0"/>
          <w:numId w:val="16"/>
        </w:numPr>
        <w:spacing w:after="160" w:line="259" w:lineRule="auto"/>
        <w:contextualSpacing/>
        <w:rPr>
          <w:rFonts w:cstheme="minorHAnsi"/>
        </w:rPr>
      </w:pPr>
      <w:r w:rsidRPr="00A20CCE">
        <w:rPr>
          <w:rFonts w:cstheme="minorHAnsi"/>
        </w:rPr>
        <w:t>13. Aşağıdaki oranlarda kimyasal içeriğe sahip olmalıdır.</w:t>
      </w:r>
    </w:p>
    <w:p w:rsidR="003E442E" w:rsidRPr="00A20CCE" w:rsidRDefault="003E442E" w:rsidP="003E442E">
      <w:pPr>
        <w:rPr>
          <w:rFonts w:cstheme="minorHAnsi"/>
        </w:rPr>
      </w:pP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İçerik</w:t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Konsantrasyon mg/l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Arginine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HCl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84.00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Cystine</w:t>
      </w:r>
      <w:proofErr w:type="spellEnd"/>
      <w:r w:rsidRPr="00A20CCE">
        <w:rPr>
          <w:rFonts w:cstheme="minorHAnsi"/>
        </w:rPr>
        <w:t xml:space="preserve"> 2HCl</w:t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48.00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Alanyl</w:t>
      </w:r>
      <w:proofErr w:type="spellEnd"/>
      <w:r w:rsidRPr="00A20CCE">
        <w:rPr>
          <w:rFonts w:cstheme="minorHAnsi"/>
        </w:rPr>
        <w:t>-L-</w:t>
      </w:r>
      <w:proofErr w:type="spellStart"/>
      <w:r w:rsidRPr="00A20CCE">
        <w:rPr>
          <w:rFonts w:cstheme="minorHAnsi"/>
        </w:rPr>
        <w:t>Glutamine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584.00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Glycine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30.00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Histidine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HCl</w:t>
      </w:r>
      <w:proofErr w:type="spellEnd"/>
      <w:r w:rsidRPr="00A20CCE">
        <w:rPr>
          <w:rFonts w:cstheme="minorHAnsi"/>
        </w:rPr>
        <w:t xml:space="preserve"> H2O</w:t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42.00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Isoleucine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105.00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Leucine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105.00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Lysine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HCl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146.00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Methionine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30.00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Phenylalanine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66.00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L-Serine</w:t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42.00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Threonine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95.00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Tryptophan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16.00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</w:t>
      </w:r>
      <w:proofErr w:type="spellStart"/>
      <w:r w:rsidRPr="00A20CCE">
        <w:rPr>
          <w:rFonts w:cstheme="minorHAnsi"/>
        </w:rPr>
        <w:t>Tyrosine</w:t>
      </w:r>
      <w:proofErr w:type="spellEnd"/>
      <w:r w:rsidRPr="00A20CCE">
        <w:rPr>
          <w:rFonts w:cstheme="minorHAnsi"/>
        </w:rPr>
        <w:t xml:space="preserve"> 2 </w:t>
      </w:r>
      <w:proofErr w:type="spellStart"/>
      <w:r w:rsidRPr="00A20CCE">
        <w:rPr>
          <w:rFonts w:cstheme="minorHAnsi"/>
        </w:rPr>
        <w:t>Na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89.47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L-Valine</w:t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94.00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Choline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chloride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4.00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D-</w:t>
      </w:r>
      <w:proofErr w:type="spellStart"/>
      <w:r w:rsidRPr="00A20CCE">
        <w:rPr>
          <w:rFonts w:cstheme="minorHAnsi"/>
        </w:rPr>
        <w:t>Calcium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Pantothenate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4.00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Nicotinamide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4.00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Pyridoxal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HCl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4.00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Riboflavin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0.40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Thiamine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HCl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4.00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Calcium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Chloride</w:t>
      </w:r>
      <w:proofErr w:type="spellEnd"/>
      <w:r w:rsidRPr="00A20CCE">
        <w:rPr>
          <w:rFonts w:cstheme="minorHAnsi"/>
        </w:rPr>
        <w:t xml:space="preserve"> 2 H2O</w:t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265.00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Iron</w:t>
      </w:r>
      <w:proofErr w:type="spellEnd"/>
      <w:r w:rsidRPr="00A20CCE">
        <w:rPr>
          <w:rFonts w:cstheme="minorHAnsi"/>
        </w:rPr>
        <w:t xml:space="preserve">(III) </w:t>
      </w:r>
      <w:proofErr w:type="spellStart"/>
      <w:r w:rsidRPr="00A20CCE">
        <w:rPr>
          <w:rFonts w:cstheme="minorHAnsi"/>
        </w:rPr>
        <w:t>Nitrate</w:t>
      </w:r>
      <w:proofErr w:type="spellEnd"/>
      <w:r w:rsidRPr="00A20CCE">
        <w:rPr>
          <w:rFonts w:cstheme="minorHAnsi"/>
        </w:rPr>
        <w:t xml:space="preserve"> 9 H2O</w:t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0.10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Magnesium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Sulfate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97.67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Potassium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Chloride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400.00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Sodium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Bicarbonate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3700.00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lastRenderedPageBreak/>
        <w:t>Sodium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Chloride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6400.00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Sodium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Phosphate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Monobasic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Anhydrous</w:t>
      </w:r>
      <w:proofErr w:type="spellEnd"/>
      <w:r w:rsidRPr="00A20CCE">
        <w:rPr>
          <w:rFonts w:cstheme="minorHAnsi"/>
        </w:rPr>
        <w:tab/>
        <w:t>109.00</w:t>
      </w:r>
    </w:p>
    <w:p w:rsidR="003E442E" w:rsidRPr="00A20CCE" w:rsidRDefault="003E442E" w:rsidP="003E442E">
      <w:pPr>
        <w:rPr>
          <w:rFonts w:cstheme="minorHAnsi"/>
        </w:rPr>
      </w:pPr>
      <w:r w:rsidRPr="00A20CCE">
        <w:rPr>
          <w:rFonts w:cstheme="minorHAnsi"/>
        </w:rPr>
        <w:t>D-</w:t>
      </w:r>
      <w:proofErr w:type="spellStart"/>
      <w:r w:rsidRPr="00A20CCE">
        <w:rPr>
          <w:rFonts w:cstheme="minorHAnsi"/>
        </w:rPr>
        <w:t>Glucose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1000.00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Phenol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Red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Sodium</w:t>
      </w:r>
      <w:proofErr w:type="spellEnd"/>
      <w:r w:rsidRPr="00A20CCE">
        <w:rPr>
          <w:rFonts w:cstheme="minorHAnsi"/>
        </w:rPr>
        <w:t xml:space="preserve"> Salt</w:t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15.90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Sodium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Pyruvate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110.00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Folic</w:t>
      </w:r>
      <w:proofErr w:type="spellEnd"/>
      <w:r w:rsidRPr="00A20CCE">
        <w:rPr>
          <w:rFonts w:cstheme="minorHAnsi"/>
        </w:rPr>
        <w:t xml:space="preserve"> </w:t>
      </w:r>
      <w:proofErr w:type="spellStart"/>
      <w:r w:rsidRPr="00A20CCE">
        <w:rPr>
          <w:rFonts w:cstheme="minorHAnsi"/>
        </w:rPr>
        <w:t>Acid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4.00</w:t>
      </w:r>
    </w:p>
    <w:p w:rsidR="003E442E" w:rsidRPr="00A20CCE" w:rsidRDefault="003E442E" w:rsidP="003E442E">
      <w:pPr>
        <w:rPr>
          <w:rFonts w:cstheme="minorHAnsi"/>
        </w:rPr>
      </w:pPr>
      <w:proofErr w:type="spellStart"/>
      <w:r w:rsidRPr="00A20CCE">
        <w:rPr>
          <w:rFonts w:cstheme="minorHAnsi"/>
        </w:rPr>
        <w:t>myo-Inositol</w:t>
      </w:r>
      <w:proofErr w:type="spellEnd"/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</w:r>
      <w:r w:rsidRPr="00A20CCE">
        <w:rPr>
          <w:rFonts w:cstheme="minorHAnsi"/>
        </w:rPr>
        <w:tab/>
        <w:t>7.20</w:t>
      </w:r>
    </w:p>
    <w:p w:rsidR="003E442E" w:rsidRDefault="003E442E" w:rsidP="003E442E">
      <w:pPr>
        <w:pStyle w:val="ListeParagraf"/>
        <w:ind w:left="0"/>
        <w:rPr>
          <w:rFonts w:cstheme="minorHAnsi"/>
          <w:b/>
        </w:rPr>
      </w:pPr>
    </w:p>
    <w:p w:rsidR="003E442E" w:rsidRPr="00454EA4" w:rsidRDefault="003E442E" w:rsidP="003E442E">
      <w:pPr>
        <w:rPr>
          <w:b/>
        </w:rPr>
      </w:pPr>
      <w:r w:rsidRPr="00454EA4">
        <w:rPr>
          <w:b/>
        </w:rPr>
        <w:t>75 CM2 KÜLTÜR FLASKI TEKNİK ÖZELLİKLERİ</w:t>
      </w:r>
    </w:p>
    <w:p w:rsidR="003E442E" w:rsidRDefault="003E442E" w:rsidP="003E442E">
      <w:r>
        <w:t>1. Doku hücre kültürüne uygun olmalıdır.</w:t>
      </w:r>
    </w:p>
    <w:p w:rsidR="003E442E" w:rsidRDefault="003E442E" w:rsidP="003E442E">
      <w:r>
        <w:t xml:space="preserve">2. Steril olmalıdır. </w:t>
      </w:r>
    </w:p>
    <w:p w:rsidR="003E442E" w:rsidRDefault="003E442E" w:rsidP="003E442E">
      <w:r>
        <w:t xml:space="preserve">3. </w:t>
      </w:r>
      <w:proofErr w:type="spellStart"/>
      <w:r>
        <w:t>Pirojen</w:t>
      </w:r>
      <w:proofErr w:type="spellEnd"/>
      <w:r>
        <w:t xml:space="preserve">, </w:t>
      </w:r>
      <w:proofErr w:type="spellStart"/>
      <w:r>
        <w:t>DNase</w:t>
      </w:r>
      <w:proofErr w:type="spellEnd"/>
      <w:r>
        <w:t xml:space="preserve">, </w:t>
      </w:r>
      <w:proofErr w:type="spellStart"/>
      <w:r>
        <w:t>RNase</w:t>
      </w:r>
      <w:proofErr w:type="spellEnd"/>
      <w:r>
        <w:t xml:space="preserve"> ve insan DNA'sı içermemelidir. </w:t>
      </w:r>
    </w:p>
    <w:p w:rsidR="003E442E" w:rsidRDefault="003E442E" w:rsidP="003E442E">
      <w:r>
        <w:t xml:space="preserve">4. </w:t>
      </w:r>
      <w:proofErr w:type="spellStart"/>
      <w:r>
        <w:t>Sitotoksik</w:t>
      </w:r>
      <w:proofErr w:type="spellEnd"/>
      <w:r>
        <w:t xml:space="preserve"> olmamalıdır.</w:t>
      </w:r>
    </w:p>
    <w:p w:rsidR="003E442E" w:rsidRDefault="003E442E" w:rsidP="003E442E">
      <w:r>
        <w:t>5. Kapağında vidalı filtre olmalıdır ve PE özelliğinde olmalıdır.</w:t>
      </w:r>
    </w:p>
    <w:p w:rsidR="003E442E" w:rsidRDefault="003E442E" w:rsidP="003E442E">
      <w:r>
        <w:t>6. Etkin gaz değişimi sağlamalıdır.</w:t>
      </w:r>
    </w:p>
    <w:p w:rsidR="003E442E" w:rsidRDefault="003E442E" w:rsidP="003E442E">
      <w:r>
        <w:t xml:space="preserve">7. </w:t>
      </w:r>
      <w:proofErr w:type="spellStart"/>
      <w:r>
        <w:t>Flask</w:t>
      </w:r>
      <w:proofErr w:type="spellEnd"/>
      <w:r>
        <w:t xml:space="preserve"> boynu </w:t>
      </w:r>
      <w:proofErr w:type="spellStart"/>
      <w:r>
        <w:t>kontaminasyonu</w:t>
      </w:r>
      <w:proofErr w:type="spellEnd"/>
      <w:r>
        <w:t xml:space="preserve"> önleyecek şekilde açılı olmalıdır</w:t>
      </w:r>
    </w:p>
    <w:p w:rsidR="003E442E" w:rsidRDefault="003E442E" w:rsidP="003E442E">
      <w:r>
        <w:t xml:space="preserve">8. </w:t>
      </w:r>
      <w:proofErr w:type="spellStart"/>
      <w:r>
        <w:t>External</w:t>
      </w:r>
      <w:proofErr w:type="spellEnd"/>
      <w:r>
        <w:t xml:space="preserve"> grip içermelidir.</w:t>
      </w:r>
    </w:p>
    <w:p w:rsidR="003E442E" w:rsidRDefault="003E442E" w:rsidP="003E442E">
      <w:r>
        <w:t xml:space="preserve">9. </w:t>
      </w:r>
      <w:proofErr w:type="spellStart"/>
      <w:r>
        <w:t>Mikroskopi</w:t>
      </w:r>
      <w:proofErr w:type="spellEnd"/>
      <w:r>
        <w:t xml:space="preserve"> için kristal seviyede </w:t>
      </w:r>
      <w:proofErr w:type="spellStart"/>
      <w:r>
        <w:t>polistren</w:t>
      </w:r>
      <w:proofErr w:type="spellEnd"/>
      <w:r>
        <w:t xml:space="preserve"> materyalden yapılmış olmalıdır.</w:t>
      </w:r>
    </w:p>
    <w:p w:rsidR="003E442E" w:rsidRDefault="003E442E" w:rsidP="003E442E">
      <w:r>
        <w:t xml:space="preserve">10. Kapağı ile birlikte 151.04 x 84.20 x 39.60 mm ebatlarında olmalıdır. </w:t>
      </w:r>
    </w:p>
    <w:p w:rsidR="003E442E" w:rsidRDefault="003E442E" w:rsidP="003E442E">
      <w:r>
        <w:t>11. 75.00 cm2 ve üzeri kültür alanı sağlamalıdır.</w:t>
      </w:r>
    </w:p>
    <w:p w:rsidR="003E442E" w:rsidRDefault="003E442E" w:rsidP="003E442E">
      <w:r>
        <w:t>12. 25.00 ml ve üzeri hacimli örnek ile çalışılabilmelidir.</w:t>
      </w:r>
    </w:p>
    <w:p w:rsidR="003E442E" w:rsidRDefault="003E442E" w:rsidP="003E442E">
      <w:r>
        <w:t>13. Yüzeyi işlenmiş olmalıdır.</w:t>
      </w:r>
    </w:p>
    <w:p w:rsidR="003E442E" w:rsidRDefault="003E442E" w:rsidP="003E442E">
      <w:r>
        <w:t>14. 5 adetlik iç ambalajlarla paketlenmiş 100 adetlik ambalajlar halinde teslim edilmelidir.</w:t>
      </w:r>
    </w:p>
    <w:p w:rsidR="003E442E" w:rsidRDefault="003E442E" w:rsidP="003E442E">
      <w:r>
        <w:t>15. En az 1 yıl sterilizasyon miadı olmalıdır.</w:t>
      </w:r>
    </w:p>
    <w:p w:rsidR="003E442E" w:rsidRDefault="003E442E" w:rsidP="003E442E">
      <w:pPr>
        <w:pStyle w:val="ListeParagraf"/>
        <w:ind w:left="0"/>
        <w:rPr>
          <w:rFonts w:cstheme="minorHAnsi"/>
          <w:b/>
        </w:rPr>
      </w:pPr>
    </w:p>
    <w:p w:rsidR="00860E8D" w:rsidRDefault="00860E8D"/>
    <w:sectPr w:rsidR="00860E8D" w:rsidSect="00543556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951"/>
    <w:multiLevelType w:val="hybridMultilevel"/>
    <w:tmpl w:val="E7485314"/>
    <w:lvl w:ilvl="0" w:tplc="123A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575D"/>
    <w:multiLevelType w:val="hybridMultilevel"/>
    <w:tmpl w:val="5A2E08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7BC1"/>
    <w:multiLevelType w:val="hybridMultilevel"/>
    <w:tmpl w:val="8F5EA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4C5C"/>
    <w:multiLevelType w:val="hybridMultilevel"/>
    <w:tmpl w:val="8F5EA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6612"/>
    <w:multiLevelType w:val="hybridMultilevel"/>
    <w:tmpl w:val="8F5EA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D3370"/>
    <w:multiLevelType w:val="hybridMultilevel"/>
    <w:tmpl w:val="40960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817CB"/>
    <w:multiLevelType w:val="hybridMultilevel"/>
    <w:tmpl w:val="D88AB9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2CD6"/>
    <w:multiLevelType w:val="hybridMultilevel"/>
    <w:tmpl w:val="9C642D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446BA"/>
    <w:multiLevelType w:val="hybridMultilevel"/>
    <w:tmpl w:val="8F5EA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04072"/>
    <w:multiLevelType w:val="hybridMultilevel"/>
    <w:tmpl w:val="8F5EA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5420E"/>
    <w:multiLevelType w:val="hybridMultilevel"/>
    <w:tmpl w:val="9C642D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64C98"/>
    <w:multiLevelType w:val="hybridMultilevel"/>
    <w:tmpl w:val="8F5EA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22ADC"/>
    <w:multiLevelType w:val="hybridMultilevel"/>
    <w:tmpl w:val="F22E5D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A7587"/>
    <w:multiLevelType w:val="hybridMultilevel"/>
    <w:tmpl w:val="8F5EA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07DFE"/>
    <w:multiLevelType w:val="hybridMultilevel"/>
    <w:tmpl w:val="9C642D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A0E06"/>
    <w:multiLevelType w:val="hybridMultilevel"/>
    <w:tmpl w:val="40960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4"/>
  </w:num>
  <w:num w:numId="5">
    <w:abstractNumId w:val="9"/>
  </w:num>
  <w:num w:numId="6">
    <w:abstractNumId w:val="11"/>
  </w:num>
  <w:num w:numId="7">
    <w:abstractNumId w:val="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7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4E"/>
    <w:rsid w:val="00082647"/>
    <w:rsid w:val="003E442E"/>
    <w:rsid w:val="00543556"/>
    <w:rsid w:val="0065608F"/>
    <w:rsid w:val="00860E8D"/>
    <w:rsid w:val="0094594E"/>
    <w:rsid w:val="00B510C5"/>
    <w:rsid w:val="00B6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F3FB"/>
  <w15:chartTrackingRefBased/>
  <w15:docId w15:val="{F2D88BC7-B88B-4026-81F9-75151D40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B6529A"/>
    <w:rPr>
      <w:color w:val="0000FF"/>
      <w:u w:val="single"/>
    </w:rPr>
  </w:style>
  <w:style w:type="paragraph" w:styleId="AralkYok">
    <w:name w:val="No Spacing"/>
    <w:uiPriority w:val="1"/>
    <w:qFormat/>
    <w:rsid w:val="003E44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E442E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2020-11-09T08:07:00Z</dcterms:created>
  <dcterms:modified xsi:type="dcterms:W3CDTF">2020-11-09T11:06:00Z</dcterms:modified>
</cp:coreProperties>
</file>